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6" w:rsidRDefault="00665056" w:rsidP="00F35484">
      <w:pPr>
        <w:jc w:val="both"/>
        <w:rPr>
          <w:rFonts w:ascii="Verdana" w:hAnsi="Verdana"/>
          <w:sz w:val="24"/>
          <w:szCs w:val="24"/>
        </w:rPr>
      </w:pPr>
    </w:p>
    <w:p w:rsidR="00665056" w:rsidRDefault="00665056" w:rsidP="00F35484">
      <w:pPr>
        <w:jc w:val="both"/>
        <w:rPr>
          <w:rFonts w:ascii="Verdana" w:hAnsi="Verdana"/>
          <w:sz w:val="24"/>
          <w:szCs w:val="24"/>
        </w:rPr>
      </w:pPr>
    </w:p>
    <w:p w:rsidR="00596785" w:rsidRDefault="006D0384" w:rsidP="00596785">
      <w:pPr>
        <w:jc w:val="center"/>
        <w:rPr>
          <w:sz w:val="24"/>
          <w:szCs w:val="24"/>
        </w:rPr>
      </w:pPr>
      <w:r w:rsidRPr="00E7306A">
        <w:rPr>
          <w:sz w:val="24"/>
          <w:szCs w:val="24"/>
        </w:rPr>
        <w:t xml:space="preserve">Participarea </w:t>
      </w:r>
      <w:r w:rsidR="00596785">
        <w:rPr>
          <w:sz w:val="24"/>
          <w:szCs w:val="24"/>
        </w:rPr>
        <w:t xml:space="preserve">senatorului Cătălin-Daniel Fenechiu </w:t>
      </w:r>
      <w:r w:rsidRPr="00E7306A">
        <w:rPr>
          <w:sz w:val="24"/>
          <w:szCs w:val="24"/>
        </w:rPr>
        <w:t xml:space="preserve">la Misiunea AP OSCE de monitorizare a alegerilor </w:t>
      </w:r>
      <w:r w:rsidR="00E005F7">
        <w:rPr>
          <w:sz w:val="24"/>
          <w:szCs w:val="24"/>
        </w:rPr>
        <w:t>prezidențiale</w:t>
      </w:r>
      <w:r w:rsidRPr="00E7306A">
        <w:rPr>
          <w:sz w:val="24"/>
          <w:szCs w:val="24"/>
        </w:rPr>
        <w:t xml:space="preserve"> din </w:t>
      </w:r>
      <w:r w:rsidR="00397122" w:rsidRPr="00E7306A">
        <w:rPr>
          <w:sz w:val="24"/>
          <w:szCs w:val="24"/>
        </w:rPr>
        <w:t xml:space="preserve">Republica </w:t>
      </w:r>
      <w:r w:rsidR="00E005F7">
        <w:rPr>
          <w:sz w:val="24"/>
          <w:szCs w:val="24"/>
        </w:rPr>
        <w:t>Uzbekistan</w:t>
      </w:r>
      <w:r w:rsidR="000D2A5B" w:rsidRPr="00E7306A">
        <w:rPr>
          <w:sz w:val="24"/>
          <w:szCs w:val="24"/>
        </w:rPr>
        <w:t xml:space="preserve"> </w:t>
      </w:r>
    </w:p>
    <w:p w:rsidR="00665056" w:rsidRDefault="006D0384" w:rsidP="00596785">
      <w:pPr>
        <w:jc w:val="center"/>
        <w:rPr>
          <w:sz w:val="24"/>
          <w:szCs w:val="24"/>
        </w:rPr>
      </w:pPr>
      <w:r w:rsidRPr="00E7306A">
        <w:rPr>
          <w:sz w:val="24"/>
          <w:szCs w:val="24"/>
        </w:rPr>
        <w:t>(</w:t>
      </w:r>
      <w:r w:rsidR="00E005F7">
        <w:rPr>
          <w:sz w:val="24"/>
          <w:szCs w:val="24"/>
        </w:rPr>
        <w:t>Tașkent</w:t>
      </w:r>
      <w:r w:rsidRPr="00E7306A">
        <w:rPr>
          <w:sz w:val="24"/>
          <w:szCs w:val="24"/>
        </w:rPr>
        <w:t xml:space="preserve">, </w:t>
      </w:r>
      <w:r w:rsidR="00E005F7">
        <w:rPr>
          <w:sz w:val="24"/>
          <w:szCs w:val="24"/>
        </w:rPr>
        <w:t>22-25 octombrie</w:t>
      </w:r>
      <w:r w:rsidRPr="00E7306A">
        <w:rPr>
          <w:sz w:val="24"/>
          <w:szCs w:val="24"/>
        </w:rPr>
        <w:t xml:space="preserve"> 20</w:t>
      </w:r>
      <w:r w:rsidR="00397122" w:rsidRPr="00E7306A">
        <w:rPr>
          <w:sz w:val="24"/>
          <w:szCs w:val="24"/>
        </w:rPr>
        <w:t>21</w:t>
      </w:r>
      <w:r w:rsidRPr="00E7306A">
        <w:rPr>
          <w:sz w:val="24"/>
          <w:szCs w:val="24"/>
        </w:rPr>
        <w:t>)</w:t>
      </w:r>
    </w:p>
    <w:p w:rsidR="006D0384" w:rsidRPr="006D0384" w:rsidRDefault="006D0384" w:rsidP="00F35484">
      <w:pPr>
        <w:jc w:val="both"/>
        <w:rPr>
          <w:sz w:val="24"/>
          <w:szCs w:val="24"/>
        </w:rPr>
      </w:pPr>
    </w:p>
    <w:p w:rsidR="00900C0B" w:rsidRDefault="00D77709" w:rsidP="00F35484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S</w:t>
      </w:r>
      <w:r w:rsidR="00F46E6A" w:rsidRPr="00F46E6A">
        <w:rPr>
          <w:sz w:val="24"/>
          <w:szCs w:val="24"/>
        </w:rPr>
        <w:t>enator</w:t>
      </w:r>
      <w:r>
        <w:rPr>
          <w:sz w:val="24"/>
          <w:szCs w:val="24"/>
        </w:rPr>
        <w:t>ul</w:t>
      </w:r>
      <w:r w:rsidR="00F46E6A" w:rsidRPr="00F46E6A">
        <w:rPr>
          <w:sz w:val="24"/>
          <w:szCs w:val="24"/>
        </w:rPr>
        <w:t xml:space="preserve"> Cătălin</w:t>
      </w:r>
      <w:r>
        <w:rPr>
          <w:sz w:val="24"/>
          <w:szCs w:val="24"/>
        </w:rPr>
        <w:t xml:space="preserve">-Daniel Fenechiu, membru </w:t>
      </w:r>
      <w:r w:rsidR="00E7306A">
        <w:rPr>
          <w:sz w:val="24"/>
          <w:szCs w:val="24"/>
        </w:rPr>
        <w:t xml:space="preserve">titular </w:t>
      </w:r>
      <w:r>
        <w:rPr>
          <w:sz w:val="24"/>
          <w:szCs w:val="24"/>
        </w:rPr>
        <w:t xml:space="preserve">în Delegația Parlamentului României la Adunarea Parlamentară a OSCE, a </w:t>
      </w:r>
      <w:r w:rsidR="00F35484" w:rsidRPr="00F46E6A">
        <w:rPr>
          <w:sz w:val="24"/>
          <w:szCs w:val="24"/>
        </w:rPr>
        <w:t>participat, în calitate de observator,</w:t>
      </w:r>
      <w:r w:rsidR="008F041F" w:rsidRPr="00F46E6A">
        <w:rPr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Misiunea"/>
        </w:smartTagPr>
        <w:r w:rsidR="00F35484" w:rsidRPr="00F46E6A">
          <w:rPr>
            <w:sz w:val="24"/>
            <w:szCs w:val="24"/>
          </w:rPr>
          <w:t xml:space="preserve">la </w:t>
        </w:r>
        <w:r w:rsidR="00F35484" w:rsidRPr="00E7306A">
          <w:rPr>
            <w:bCs/>
            <w:sz w:val="24"/>
            <w:szCs w:val="24"/>
          </w:rPr>
          <w:t>Misiunea</w:t>
        </w:r>
      </w:smartTag>
      <w:r w:rsidR="00F35484" w:rsidRPr="00E7306A">
        <w:rPr>
          <w:bCs/>
          <w:sz w:val="24"/>
          <w:szCs w:val="24"/>
        </w:rPr>
        <w:t xml:space="preserve"> </w:t>
      </w:r>
      <w:r w:rsidR="00F46E6A" w:rsidRPr="00E7306A">
        <w:rPr>
          <w:bCs/>
          <w:sz w:val="24"/>
          <w:szCs w:val="24"/>
        </w:rPr>
        <w:t xml:space="preserve">AP OSCE </w:t>
      </w:r>
      <w:r w:rsidR="004C7EF9" w:rsidRPr="00E7306A">
        <w:rPr>
          <w:bCs/>
          <w:sz w:val="24"/>
          <w:szCs w:val="24"/>
        </w:rPr>
        <w:t xml:space="preserve">de </w:t>
      </w:r>
      <w:r w:rsidR="00F35484" w:rsidRPr="00E7306A">
        <w:rPr>
          <w:bCs/>
          <w:sz w:val="24"/>
          <w:szCs w:val="24"/>
        </w:rPr>
        <w:t xml:space="preserve">monitorizare a alegerilor </w:t>
      </w:r>
      <w:r w:rsidR="00E005F7">
        <w:rPr>
          <w:bCs/>
          <w:sz w:val="24"/>
          <w:szCs w:val="24"/>
        </w:rPr>
        <w:t>prezidențiale</w:t>
      </w:r>
      <w:r w:rsidR="00F46E6A" w:rsidRPr="00E7306A">
        <w:rPr>
          <w:bCs/>
          <w:sz w:val="24"/>
          <w:szCs w:val="24"/>
        </w:rPr>
        <w:t xml:space="preserve"> din </w:t>
      </w:r>
      <w:r w:rsidRPr="00E7306A">
        <w:rPr>
          <w:bCs/>
          <w:sz w:val="24"/>
          <w:szCs w:val="24"/>
        </w:rPr>
        <w:t xml:space="preserve">Republica </w:t>
      </w:r>
      <w:r w:rsidR="00E005F7">
        <w:rPr>
          <w:bCs/>
          <w:sz w:val="24"/>
          <w:szCs w:val="24"/>
        </w:rPr>
        <w:t>Uzbekistan</w:t>
      </w:r>
      <w:r w:rsidR="00596785">
        <w:rPr>
          <w:bCs/>
          <w:sz w:val="24"/>
          <w:szCs w:val="24"/>
        </w:rPr>
        <w:t>, care au avut loc duminică, 24 octombrie a.c.</w:t>
      </w:r>
      <w:r w:rsidR="00596785">
        <w:rPr>
          <w:i/>
          <w:sz w:val="24"/>
          <w:szCs w:val="24"/>
        </w:rPr>
        <w:t xml:space="preserve"> </w:t>
      </w:r>
    </w:p>
    <w:p w:rsidR="00596785" w:rsidRDefault="00596785" w:rsidP="00F35484">
      <w:pPr>
        <w:jc w:val="both"/>
        <w:rPr>
          <w:sz w:val="24"/>
          <w:szCs w:val="24"/>
        </w:rPr>
      </w:pPr>
    </w:p>
    <w:p w:rsidR="00900C0B" w:rsidRPr="00900C0B" w:rsidRDefault="00900C0B" w:rsidP="00F354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Misiunea internațională de monitorizare electorală </w:t>
      </w:r>
      <w:r w:rsidR="0092680A">
        <w:rPr>
          <w:sz w:val="24"/>
          <w:szCs w:val="24"/>
        </w:rPr>
        <w:t>a reunit 366 de observatori din 44 de state</w:t>
      </w:r>
      <w:r w:rsidR="00596785">
        <w:rPr>
          <w:sz w:val="24"/>
          <w:szCs w:val="24"/>
        </w:rPr>
        <w:t>. P</w:t>
      </w:r>
      <w:r>
        <w:rPr>
          <w:sz w:val="24"/>
          <w:szCs w:val="24"/>
        </w:rPr>
        <w:t xml:space="preserve">e lângă </w:t>
      </w:r>
      <w:r w:rsidR="00596785">
        <w:rPr>
          <w:sz w:val="24"/>
          <w:szCs w:val="24"/>
        </w:rPr>
        <w:t xml:space="preserve">cei 99 de reprezentanți ai </w:t>
      </w:r>
      <w:r>
        <w:rPr>
          <w:sz w:val="24"/>
          <w:szCs w:val="24"/>
        </w:rPr>
        <w:t>AP OSCE</w:t>
      </w:r>
      <w:r w:rsidR="00596785">
        <w:rPr>
          <w:sz w:val="24"/>
          <w:szCs w:val="24"/>
        </w:rPr>
        <w:t xml:space="preserve">, parlamentari și membri ai staff-ului Adunării, au participat la observarea procesului electoral </w:t>
      </w:r>
      <w:r w:rsidR="0092680A">
        <w:rPr>
          <w:sz w:val="24"/>
          <w:szCs w:val="24"/>
        </w:rPr>
        <w:t xml:space="preserve">255 experți pe termen lung și scurt din partea </w:t>
      </w:r>
      <w:r>
        <w:rPr>
          <w:sz w:val="24"/>
          <w:szCs w:val="24"/>
        </w:rPr>
        <w:t>Biroul</w:t>
      </w:r>
      <w:r w:rsidR="0092680A">
        <w:rPr>
          <w:sz w:val="24"/>
          <w:szCs w:val="24"/>
        </w:rPr>
        <w:t>ui</w:t>
      </w:r>
      <w:r>
        <w:rPr>
          <w:sz w:val="24"/>
          <w:szCs w:val="24"/>
        </w:rPr>
        <w:t xml:space="preserve"> pentru Instituții Democratice și Drepturile Omului</w:t>
      </w:r>
      <w:r w:rsidR="0092680A">
        <w:rPr>
          <w:sz w:val="24"/>
          <w:szCs w:val="24"/>
        </w:rPr>
        <w:t xml:space="preserve"> al OSCE</w:t>
      </w:r>
      <w:r w:rsidR="00596785">
        <w:rPr>
          <w:sz w:val="24"/>
          <w:szCs w:val="24"/>
        </w:rPr>
        <w:t>, precum</w:t>
      </w:r>
      <w:r w:rsidR="0092680A">
        <w:rPr>
          <w:sz w:val="24"/>
          <w:szCs w:val="24"/>
        </w:rPr>
        <w:t xml:space="preserve"> ș</w:t>
      </w:r>
      <w:r>
        <w:rPr>
          <w:sz w:val="24"/>
          <w:szCs w:val="24"/>
        </w:rPr>
        <w:t xml:space="preserve">i </w:t>
      </w:r>
      <w:r w:rsidR="0092680A">
        <w:rPr>
          <w:sz w:val="24"/>
          <w:szCs w:val="24"/>
        </w:rPr>
        <w:t xml:space="preserve">12 membri ai </w:t>
      </w:r>
      <w:r>
        <w:rPr>
          <w:sz w:val="24"/>
          <w:szCs w:val="24"/>
        </w:rPr>
        <w:t>Parlamentul</w:t>
      </w:r>
      <w:r w:rsidR="0092680A">
        <w:rPr>
          <w:sz w:val="24"/>
          <w:szCs w:val="24"/>
        </w:rPr>
        <w:t>ui</w:t>
      </w:r>
      <w:r>
        <w:rPr>
          <w:sz w:val="24"/>
          <w:szCs w:val="24"/>
        </w:rPr>
        <w:t xml:space="preserve"> European. </w:t>
      </w:r>
    </w:p>
    <w:p w:rsidR="000E4FA2" w:rsidRDefault="000E4FA2" w:rsidP="00CE2B91">
      <w:pPr>
        <w:jc w:val="both"/>
        <w:rPr>
          <w:sz w:val="24"/>
          <w:szCs w:val="24"/>
        </w:rPr>
      </w:pPr>
    </w:p>
    <w:p w:rsidR="00CE2B91" w:rsidRPr="00CE2B91" w:rsidRDefault="00596785" w:rsidP="00CE2B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Membrii Misiunii internaționale au </w:t>
      </w:r>
      <w:r w:rsidR="00CE2B91" w:rsidRPr="0092680A">
        <w:rPr>
          <w:sz w:val="24"/>
          <w:szCs w:val="24"/>
        </w:rPr>
        <w:t xml:space="preserve">monitorizat alegerile în </w:t>
      </w:r>
      <w:r w:rsidR="0092680A" w:rsidRPr="0092680A">
        <w:rPr>
          <w:sz w:val="24"/>
          <w:szCs w:val="24"/>
        </w:rPr>
        <w:t>Tașkent</w:t>
      </w:r>
      <w:r w:rsidR="00CE2B91" w:rsidRPr="0092680A">
        <w:rPr>
          <w:sz w:val="24"/>
          <w:szCs w:val="24"/>
        </w:rPr>
        <w:t xml:space="preserve"> şi în zonele adiacente, precum şi în oraşele </w:t>
      </w:r>
      <w:r w:rsidR="0092680A" w:rsidRPr="0092680A">
        <w:rPr>
          <w:sz w:val="24"/>
          <w:szCs w:val="24"/>
        </w:rPr>
        <w:t>Bekabad, Samarkand, Buhara, Nukus.</w:t>
      </w:r>
      <w:r w:rsidR="0092680A">
        <w:rPr>
          <w:sz w:val="24"/>
          <w:szCs w:val="24"/>
        </w:rPr>
        <w:t xml:space="preserve"> </w:t>
      </w:r>
    </w:p>
    <w:p w:rsidR="00CE2B91" w:rsidRDefault="00CE2B91" w:rsidP="0079609F">
      <w:pPr>
        <w:jc w:val="both"/>
        <w:rPr>
          <w:sz w:val="24"/>
          <w:szCs w:val="24"/>
        </w:rPr>
      </w:pPr>
    </w:p>
    <w:p w:rsidR="003D756C" w:rsidRDefault="00B71A30" w:rsidP="00C05331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028A5">
        <w:rPr>
          <w:sz w:val="24"/>
          <w:szCs w:val="24"/>
        </w:rPr>
        <w:t xml:space="preserve">enatorul Fenechiu </w:t>
      </w:r>
      <w:r w:rsidR="005D22EB">
        <w:rPr>
          <w:sz w:val="24"/>
          <w:szCs w:val="24"/>
        </w:rPr>
        <w:t>a monitorizat</w:t>
      </w:r>
      <w:r w:rsidR="00E7306A">
        <w:rPr>
          <w:sz w:val="24"/>
          <w:szCs w:val="24"/>
        </w:rPr>
        <w:t xml:space="preserve"> 12</w:t>
      </w:r>
      <w:r w:rsidR="005D22EB">
        <w:rPr>
          <w:sz w:val="24"/>
          <w:szCs w:val="24"/>
        </w:rPr>
        <w:t xml:space="preserve"> secții de votare din </w:t>
      </w:r>
      <w:r w:rsidR="000F6F33">
        <w:rPr>
          <w:sz w:val="24"/>
          <w:szCs w:val="24"/>
        </w:rPr>
        <w:t>Tașkent</w:t>
      </w:r>
      <w:r w:rsidR="005D22EB">
        <w:rPr>
          <w:sz w:val="24"/>
          <w:szCs w:val="24"/>
        </w:rPr>
        <w:t xml:space="preserve">, </w:t>
      </w:r>
      <w:r w:rsidR="00F35484" w:rsidRPr="00F46E6A">
        <w:rPr>
          <w:sz w:val="24"/>
          <w:szCs w:val="24"/>
        </w:rPr>
        <w:t xml:space="preserve">participând la </w:t>
      </w:r>
      <w:r w:rsidR="000F6F33">
        <w:rPr>
          <w:sz w:val="24"/>
          <w:szCs w:val="24"/>
        </w:rPr>
        <w:t xml:space="preserve">diferite </w:t>
      </w:r>
      <w:r w:rsidR="00F35484" w:rsidRPr="00F46E6A">
        <w:rPr>
          <w:sz w:val="24"/>
          <w:szCs w:val="24"/>
        </w:rPr>
        <w:t>etape</w:t>
      </w:r>
      <w:r w:rsidR="000F6F33">
        <w:rPr>
          <w:sz w:val="24"/>
          <w:szCs w:val="24"/>
        </w:rPr>
        <w:t xml:space="preserve"> ale </w:t>
      </w:r>
      <w:r w:rsidR="00F35484" w:rsidRPr="00F46E6A">
        <w:rPr>
          <w:sz w:val="24"/>
          <w:szCs w:val="24"/>
        </w:rPr>
        <w:t xml:space="preserve">procesului de votare, </w:t>
      </w:r>
      <w:r w:rsidR="00DF399B">
        <w:rPr>
          <w:sz w:val="24"/>
          <w:szCs w:val="24"/>
        </w:rPr>
        <w:t xml:space="preserve">respectiv </w:t>
      </w:r>
      <w:r w:rsidR="00F35484" w:rsidRPr="00F46E6A">
        <w:rPr>
          <w:sz w:val="24"/>
          <w:szCs w:val="24"/>
        </w:rPr>
        <w:t>deschiderea secţii</w:t>
      </w:r>
      <w:r w:rsidR="00DF399B">
        <w:rPr>
          <w:sz w:val="24"/>
          <w:szCs w:val="24"/>
        </w:rPr>
        <w:t>lor</w:t>
      </w:r>
      <w:r w:rsidR="00F35484" w:rsidRPr="00F46E6A">
        <w:rPr>
          <w:sz w:val="24"/>
          <w:szCs w:val="24"/>
        </w:rPr>
        <w:t>, desfăşurarea votării pe parcursul zilei</w:t>
      </w:r>
      <w:r w:rsidR="00DF399B">
        <w:rPr>
          <w:sz w:val="24"/>
          <w:szCs w:val="24"/>
        </w:rPr>
        <w:t xml:space="preserve"> și</w:t>
      </w:r>
      <w:r w:rsidR="00F35484" w:rsidRPr="00F46E6A">
        <w:rPr>
          <w:sz w:val="24"/>
          <w:szCs w:val="24"/>
        </w:rPr>
        <w:t xml:space="preserve"> </w:t>
      </w:r>
      <w:r w:rsidR="00E005F7">
        <w:rPr>
          <w:sz w:val="24"/>
          <w:szCs w:val="24"/>
        </w:rPr>
        <w:t xml:space="preserve">închiderea secţiilor de vot. </w:t>
      </w:r>
    </w:p>
    <w:p w:rsidR="00581673" w:rsidRDefault="00581673" w:rsidP="00C05331">
      <w:pPr>
        <w:jc w:val="both"/>
        <w:rPr>
          <w:sz w:val="24"/>
          <w:szCs w:val="24"/>
        </w:rPr>
      </w:pPr>
    </w:p>
    <w:p w:rsidR="00581673" w:rsidRDefault="002C74BF" w:rsidP="00C05331">
      <w:pPr>
        <w:jc w:val="both"/>
        <w:rPr>
          <w:sz w:val="23"/>
          <w:szCs w:val="23"/>
        </w:rPr>
      </w:pPr>
      <w:r>
        <w:rPr>
          <w:sz w:val="24"/>
          <w:szCs w:val="24"/>
        </w:rPr>
        <w:t xml:space="preserve">La </w:t>
      </w:r>
      <w:r w:rsidR="00581673">
        <w:rPr>
          <w:sz w:val="24"/>
          <w:szCs w:val="24"/>
        </w:rPr>
        <w:t>alegeri</w:t>
      </w:r>
      <w:r w:rsidR="00DF399B">
        <w:rPr>
          <w:sz w:val="24"/>
          <w:szCs w:val="24"/>
        </w:rPr>
        <w:t>le</w:t>
      </w:r>
      <w:r w:rsidR="00581673">
        <w:rPr>
          <w:sz w:val="24"/>
          <w:szCs w:val="24"/>
        </w:rPr>
        <w:t xml:space="preserve"> prezidențiale </w:t>
      </w:r>
      <w:r w:rsidR="00DF399B">
        <w:rPr>
          <w:sz w:val="24"/>
          <w:szCs w:val="24"/>
        </w:rPr>
        <w:t>organizate în 24 octombrie în Uzbekistan</w:t>
      </w:r>
      <w:r>
        <w:rPr>
          <w:sz w:val="24"/>
          <w:szCs w:val="24"/>
        </w:rPr>
        <w:t>, la</w:t>
      </w:r>
      <w:r w:rsidR="00DF39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care </w:t>
      </w:r>
      <w:r w:rsidR="00581673">
        <w:rPr>
          <w:sz w:val="24"/>
          <w:szCs w:val="24"/>
        </w:rPr>
        <w:t xml:space="preserve">s-au înscris </w:t>
      </w:r>
      <w:r w:rsidR="00DF399B">
        <w:rPr>
          <w:sz w:val="24"/>
          <w:szCs w:val="24"/>
        </w:rPr>
        <w:t>cinci</w:t>
      </w:r>
      <w:r w:rsidR="00581673">
        <w:rPr>
          <w:sz w:val="24"/>
          <w:szCs w:val="24"/>
        </w:rPr>
        <w:t xml:space="preserve"> candidați, inclusiv președintele în funcție</w:t>
      </w:r>
      <w:r w:rsidR="00DF399B">
        <w:rPr>
          <w:sz w:val="24"/>
          <w:szCs w:val="24"/>
        </w:rPr>
        <w:t>,</w:t>
      </w:r>
      <w:r w:rsidR="00581673">
        <w:rPr>
          <w:sz w:val="24"/>
          <w:szCs w:val="24"/>
        </w:rPr>
        <w:t xml:space="preserve"> Shavkat Mirziyoyev</w:t>
      </w:r>
      <w:r>
        <w:rPr>
          <w:sz w:val="24"/>
          <w:szCs w:val="24"/>
        </w:rPr>
        <w:t>, a</w:t>
      </w:r>
      <w:r w:rsidR="00581673">
        <w:rPr>
          <w:sz w:val="24"/>
          <w:szCs w:val="24"/>
        </w:rPr>
        <w:t xml:space="preserve">u votat aproximativ 21 de milioane de alegători, rata participării la vot fiind de peste 80%. </w:t>
      </w:r>
    </w:p>
    <w:p w:rsidR="00E005F7" w:rsidRDefault="00E005F7" w:rsidP="00C05331">
      <w:pPr>
        <w:jc w:val="both"/>
        <w:rPr>
          <w:sz w:val="24"/>
          <w:szCs w:val="24"/>
        </w:rPr>
      </w:pPr>
    </w:p>
    <w:p w:rsidR="00581673" w:rsidRPr="00D10FFD" w:rsidRDefault="00262A17" w:rsidP="00C05331">
      <w:pPr>
        <w:jc w:val="both"/>
        <w:rPr>
          <w:sz w:val="24"/>
          <w:szCs w:val="24"/>
        </w:rPr>
      </w:pPr>
      <w:r w:rsidRPr="00D10FFD">
        <w:rPr>
          <w:sz w:val="24"/>
          <w:szCs w:val="24"/>
        </w:rPr>
        <w:t>Conform evaluărilor AP OSCE şi ale celorlalţi observatori internaţionali din partea OSCE/</w:t>
      </w:r>
      <w:r w:rsidR="00363736" w:rsidRPr="00D10FFD">
        <w:rPr>
          <w:sz w:val="24"/>
          <w:szCs w:val="24"/>
        </w:rPr>
        <w:t>ODIHR</w:t>
      </w:r>
      <w:r w:rsidR="00581673" w:rsidRPr="00D10FFD">
        <w:rPr>
          <w:sz w:val="24"/>
          <w:szCs w:val="24"/>
        </w:rPr>
        <w:t xml:space="preserve"> și ai Parlamentului European, alegerile au </w:t>
      </w:r>
      <w:r w:rsidR="00DF399B">
        <w:rPr>
          <w:sz w:val="24"/>
          <w:szCs w:val="24"/>
        </w:rPr>
        <w:t xml:space="preserve">confirmat </w:t>
      </w:r>
      <w:r w:rsidR="00581673" w:rsidRPr="00D10FFD">
        <w:rPr>
          <w:sz w:val="24"/>
          <w:szCs w:val="24"/>
        </w:rPr>
        <w:t xml:space="preserve">că reformele democratice </w:t>
      </w:r>
      <w:r w:rsidR="00DF399B">
        <w:rPr>
          <w:sz w:val="24"/>
          <w:szCs w:val="24"/>
        </w:rPr>
        <w:t xml:space="preserve">inițiate în </w:t>
      </w:r>
      <w:r w:rsidR="00581673" w:rsidRPr="00D10FFD">
        <w:rPr>
          <w:sz w:val="24"/>
          <w:szCs w:val="24"/>
        </w:rPr>
        <w:t xml:space="preserve">ultimii ani </w:t>
      </w:r>
      <w:r w:rsidR="00DF399B">
        <w:rPr>
          <w:sz w:val="24"/>
          <w:szCs w:val="24"/>
        </w:rPr>
        <w:t xml:space="preserve">în Uzbekistan </w:t>
      </w:r>
      <w:r w:rsidR="00581673" w:rsidRPr="00D10FFD">
        <w:rPr>
          <w:sz w:val="24"/>
          <w:szCs w:val="24"/>
        </w:rPr>
        <w:t xml:space="preserve">trebuie să continue. </w:t>
      </w:r>
      <w:r w:rsidR="002C74BF">
        <w:rPr>
          <w:sz w:val="24"/>
          <w:szCs w:val="24"/>
        </w:rPr>
        <w:t>Observatorii apreciază că r</w:t>
      </w:r>
      <w:r w:rsidR="00EB643A" w:rsidRPr="00D10FFD">
        <w:rPr>
          <w:sz w:val="24"/>
          <w:szCs w:val="24"/>
        </w:rPr>
        <w:t>espectarea deplină a libertăților fundamentale ale drepturilor omului și competiția reală între forțele politice, care au lipsit la aceste alegeri</w:t>
      </w:r>
      <w:r w:rsidR="00D10FFD" w:rsidRPr="00D10FFD">
        <w:rPr>
          <w:sz w:val="24"/>
          <w:szCs w:val="24"/>
        </w:rPr>
        <w:t>,</w:t>
      </w:r>
      <w:r w:rsidR="00EB643A" w:rsidRPr="00D10FFD">
        <w:rPr>
          <w:sz w:val="24"/>
          <w:szCs w:val="24"/>
        </w:rPr>
        <w:t xml:space="preserve"> sunt esențiale pentru </w:t>
      </w:r>
      <w:r w:rsidR="002C74BF">
        <w:rPr>
          <w:sz w:val="24"/>
          <w:szCs w:val="24"/>
        </w:rPr>
        <w:t xml:space="preserve">a răspunde </w:t>
      </w:r>
      <w:r w:rsidR="00EB643A" w:rsidRPr="00D10FFD">
        <w:rPr>
          <w:sz w:val="24"/>
          <w:szCs w:val="24"/>
        </w:rPr>
        <w:t xml:space="preserve">aspirațiilor democratice ale cetățenilor.  </w:t>
      </w:r>
    </w:p>
    <w:p w:rsidR="00581673" w:rsidRPr="00D10FFD" w:rsidRDefault="00581673" w:rsidP="00C05331">
      <w:pPr>
        <w:jc w:val="both"/>
        <w:rPr>
          <w:sz w:val="24"/>
          <w:szCs w:val="24"/>
        </w:rPr>
      </w:pPr>
      <w:r w:rsidRPr="00D10FFD">
        <w:rPr>
          <w:sz w:val="24"/>
          <w:szCs w:val="24"/>
        </w:rPr>
        <w:t xml:space="preserve"> </w:t>
      </w:r>
    </w:p>
    <w:p w:rsidR="00262A17" w:rsidRPr="00262A17" w:rsidRDefault="00362B01" w:rsidP="00C05331">
      <w:pPr>
        <w:jc w:val="both"/>
        <w:rPr>
          <w:sz w:val="24"/>
          <w:szCs w:val="24"/>
        </w:rPr>
      </w:pPr>
      <w:r w:rsidRPr="00D10FFD">
        <w:rPr>
          <w:sz w:val="24"/>
          <w:szCs w:val="24"/>
        </w:rPr>
        <w:t>Concluziile observatorilor internaționali relev</w:t>
      </w:r>
      <w:r w:rsidR="002C74BF">
        <w:rPr>
          <w:sz w:val="24"/>
          <w:szCs w:val="24"/>
        </w:rPr>
        <w:t xml:space="preserve">ă </w:t>
      </w:r>
      <w:r w:rsidRPr="00D10FFD">
        <w:rPr>
          <w:sz w:val="24"/>
          <w:szCs w:val="24"/>
        </w:rPr>
        <w:t xml:space="preserve">faptul că </w:t>
      </w:r>
      <w:r w:rsidR="00EB643A" w:rsidRPr="00D10FFD">
        <w:rPr>
          <w:sz w:val="24"/>
          <w:szCs w:val="24"/>
        </w:rPr>
        <w:t xml:space="preserve">deși pregătirile electorale au fost gestionate </w:t>
      </w:r>
      <w:r w:rsidR="002C74BF">
        <w:rPr>
          <w:sz w:val="24"/>
          <w:szCs w:val="24"/>
        </w:rPr>
        <w:t xml:space="preserve">cu profesionalism și eficiență, </w:t>
      </w:r>
      <w:r w:rsidR="00EB643A" w:rsidRPr="00D10FFD">
        <w:rPr>
          <w:sz w:val="24"/>
          <w:szCs w:val="24"/>
        </w:rPr>
        <w:t>procesul de vot</w:t>
      </w:r>
      <w:r w:rsidR="002C74BF">
        <w:rPr>
          <w:sz w:val="24"/>
          <w:szCs w:val="24"/>
        </w:rPr>
        <w:t xml:space="preserve">are </w:t>
      </w:r>
      <w:r w:rsidR="00EB643A" w:rsidRPr="00D10FFD">
        <w:rPr>
          <w:sz w:val="24"/>
          <w:szCs w:val="24"/>
        </w:rPr>
        <w:t xml:space="preserve">a fost evaluat negativ în multe secții de vot, ca urmare a numeroaselor </w:t>
      </w:r>
      <w:r w:rsidR="002C74BF">
        <w:rPr>
          <w:sz w:val="24"/>
          <w:szCs w:val="24"/>
        </w:rPr>
        <w:t xml:space="preserve">nereguli </w:t>
      </w:r>
      <w:r w:rsidR="00EB643A" w:rsidRPr="00D10FFD">
        <w:rPr>
          <w:sz w:val="24"/>
          <w:szCs w:val="24"/>
        </w:rPr>
        <w:t>constatate</w:t>
      </w:r>
      <w:r w:rsidR="002C74BF">
        <w:rPr>
          <w:sz w:val="24"/>
          <w:szCs w:val="24"/>
        </w:rPr>
        <w:t>, cu precădere</w:t>
      </w:r>
      <w:r w:rsidR="00EB643A" w:rsidRPr="00D10FFD">
        <w:rPr>
          <w:sz w:val="24"/>
          <w:szCs w:val="24"/>
        </w:rPr>
        <w:t xml:space="preserve"> </w:t>
      </w:r>
      <w:r w:rsidR="00B71A30">
        <w:rPr>
          <w:sz w:val="24"/>
          <w:szCs w:val="24"/>
        </w:rPr>
        <w:t xml:space="preserve">adăugarea unui </w:t>
      </w:r>
      <w:r w:rsidR="00EB643A" w:rsidRPr="00D10FFD">
        <w:rPr>
          <w:sz w:val="24"/>
          <w:szCs w:val="24"/>
        </w:rPr>
        <w:t xml:space="preserve">număr mare de alegători pe listele de vot fără </w:t>
      </w:r>
      <w:r w:rsidR="00D10FFD" w:rsidRPr="00D10FFD">
        <w:rPr>
          <w:sz w:val="24"/>
          <w:szCs w:val="24"/>
        </w:rPr>
        <w:t>efectuarea verificărilor necesare</w:t>
      </w:r>
      <w:r w:rsidR="00B71A30">
        <w:rPr>
          <w:sz w:val="24"/>
          <w:szCs w:val="24"/>
        </w:rPr>
        <w:t xml:space="preserve"> și</w:t>
      </w:r>
      <w:r w:rsidR="00EB643A" w:rsidRPr="00D10FFD">
        <w:rPr>
          <w:sz w:val="24"/>
          <w:szCs w:val="24"/>
        </w:rPr>
        <w:t xml:space="preserve"> </w:t>
      </w:r>
      <w:r w:rsidR="00D10FFD" w:rsidRPr="00D10FFD">
        <w:rPr>
          <w:sz w:val="24"/>
          <w:szCs w:val="24"/>
        </w:rPr>
        <w:t xml:space="preserve">exercitarea votului fără prezentarea documentelor de identificare sau în numele altor persoane. </w:t>
      </w:r>
      <w:r w:rsidR="00EB643A" w:rsidRPr="00D10FFD">
        <w:rPr>
          <w:sz w:val="24"/>
          <w:szCs w:val="24"/>
        </w:rPr>
        <w:t xml:space="preserve">  </w:t>
      </w:r>
    </w:p>
    <w:p w:rsidR="00A47F0C" w:rsidRPr="00362B01" w:rsidRDefault="00A47F0C" w:rsidP="00D21742">
      <w:pPr>
        <w:autoSpaceDE w:val="0"/>
        <w:autoSpaceDN w:val="0"/>
        <w:adjustRightInd w:val="0"/>
        <w:rPr>
          <w:rFonts w:ascii="Arial" w:hAnsi="Arial" w:cs="Arial"/>
          <w:color w:val="505050"/>
          <w:sz w:val="21"/>
          <w:szCs w:val="21"/>
        </w:rPr>
      </w:pPr>
    </w:p>
    <w:sectPr w:rsidR="00A47F0C" w:rsidRPr="00362B01" w:rsidSect="0083264C">
      <w:pgSz w:w="12240" w:h="15840"/>
      <w:pgMar w:top="567" w:right="567" w:bottom="567" w:left="85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C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stylePaneFormatFilter w:val="3F01"/>
  <w:defaultTabStop w:val="720"/>
  <w:drawingGridHorizontalSpacing w:val="140"/>
  <w:drawingGridVerticalSpacing w:val="381"/>
  <w:displayHorizontalDrawingGridEvery w:val="0"/>
  <w:characterSpacingControl w:val="doNotCompress"/>
  <w:compat/>
  <w:rsids>
    <w:rsidRoot w:val="006F315F"/>
    <w:rsid w:val="00000731"/>
    <w:rsid w:val="00001568"/>
    <w:rsid w:val="00002BE8"/>
    <w:rsid w:val="0000617E"/>
    <w:rsid w:val="00012D1E"/>
    <w:rsid w:val="00012FE1"/>
    <w:rsid w:val="00013486"/>
    <w:rsid w:val="00015DEE"/>
    <w:rsid w:val="000169FB"/>
    <w:rsid w:val="00021D9C"/>
    <w:rsid w:val="00024B19"/>
    <w:rsid w:val="0003184E"/>
    <w:rsid w:val="00031C0C"/>
    <w:rsid w:val="00043761"/>
    <w:rsid w:val="00043CC8"/>
    <w:rsid w:val="00052562"/>
    <w:rsid w:val="0006158E"/>
    <w:rsid w:val="00062258"/>
    <w:rsid w:val="00062D01"/>
    <w:rsid w:val="00062D94"/>
    <w:rsid w:val="00064E43"/>
    <w:rsid w:val="000731EA"/>
    <w:rsid w:val="00080EFA"/>
    <w:rsid w:val="00086B41"/>
    <w:rsid w:val="0009038B"/>
    <w:rsid w:val="0009244E"/>
    <w:rsid w:val="0009761B"/>
    <w:rsid w:val="000A7670"/>
    <w:rsid w:val="000B3F8D"/>
    <w:rsid w:val="000B576E"/>
    <w:rsid w:val="000B582D"/>
    <w:rsid w:val="000B646F"/>
    <w:rsid w:val="000B6996"/>
    <w:rsid w:val="000B7BD9"/>
    <w:rsid w:val="000B7C0F"/>
    <w:rsid w:val="000C1652"/>
    <w:rsid w:val="000C1C90"/>
    <w:rsid w:val="000C4C7C"/>
    <w:rsid w:val="000C7BF8"/>
    <w:rsid w:val="000D045A"/>
    <w:rsid w:val="000D0DC6"/>
    <w:rsid w:val="000D2A5B"/>
    <w:rsid w:val="000D5431"/>
    <w:rsid w:val="000E15FF"/>
    <w:rsid w:val="000E1E88"/>
    <w:rsid w:val="000E2197"/>
    <w:rsid w:val="000E4FA2"/>
    <w:rsid w:val="000E6266"/>
    <w:rsid w:val="000E6777"/>
    <w:rsid w:val="000F08EC"/>
    <w:rsid w:val="000F3869"/>
    <w:rsid w:val="000F3E01"/>
    <w:rsid w:val="000F6F33"/>
    <w:rsid w:val="00100D9F"/>
    <w:rsid w:val="00100EB1"/>
    <w:rsid w:val="00103131"/>
    <w:rsid w:val="001139CE"/>
    <w:rsid w:val="00114B70"/>
    <w:rsid w:val="00115B4B"/>
    <w:rsid w:val="0011733D"/>
    <w:rsid w:val="0011765E"/>
    <w:rsid w:val="00125BAD"/>
    <w:rsid w:val="0012636B"/>
    <w:rsid w:val="00131CFB"/>
    <w:rsid w:val="00141E3B"/>
    <w:rsid w:val="001430A3"/>
    <w:rsid w:val="00144FA0"/>
    <w:rsid w:val="00147AE6"/>
    <w:rsid w:val="00152AFB"/>
    <w:rsid w:val="00153356"/>
    <w:rsid w:val="001543D0"/>
    <w:rsid w:val="001562F5"/>
    <w:rsid w:val="00157EEF"/>
    <w:rsid w:val="00160783"/>
    <w:rsid w:val="00165C47"/>
    <w:rsid w:val="00170546"/>
    <w:rsid w:val="00170913"/>
    <w:rsid w:val="00171FA4"/>
    <w:rsid w:val="0017414E"/>
    <w:rsid w:val="00174CBE"/>
    <w:rsid w:val="00181050"/>
    <w:rsid w:val="00182604"/>
    <w:rsid w:val="0018467E"/>
    <w:rsid w:val="0018581D"/>
    <w:rsid w:val="001A17EA"/>
    <w:rsid w:val="001A3F82"/>
    <w:rsid w:val="001A4D76"/>
    <w:rsid w:val="001B36B4"/>
    <w:rsid w:val="001B4D30"/>
    <w:rsid w:val="001B7CE9"/>
    <w:rsid w:val="001C0009"/>
    <w:rsid w:val="001C023B"/>
    <w:rsid w:val="001C03E3"/>
    <w:rsid w:val="001C07EC"/>
    <w:rsid w:val="001C124A"/>
    <w:rsid w:val="001C17C7"/>
    <w:rsid w:val="001C3ABD"/>
    <w:rsid w:val="001C4E96"/>
    <w:rsid w:val="001C5D2E"/>
    <w:rsid w:val="001C7046"/>
    <w:rsid w:val="001F0E5A"/>
    <w:rsid w:val="001F0F3C"/>
    <w:rsid w:val="001F3755"/>
    <w:rsid w:val="001F402D"/>
    <w:rsid w:val="001F574A"/>
    <w:rsid w:val="001F5FEE"/>
    <w:rsid w:val="001F7661"/>
    <w:rsid w:val="0020061F"/>
    <w:rsid w:val="002010DC"/>
    <w:rsid w:val="00202B57"/>
    <w:rsid w:val="00206EDB"/>
    <w:rsid w:val="00214E62"/>
    <w:rsid w:val="00222ED3"/>
    <w:rsid w:val="002246B3"/>
    <w:rsid w:val="00225377"/>
    <w:rsid w:val="0022703D"/>
    <w:rsid w:val="00230AE4"/>
    <w:rsid w:val="00230ED0"/>
    <w:rsid w:val="00231167"/>
    <w:rsid w:val="0025042B"/>
    <w:rsid w:val="00254DA5"/>
    <w:rsid w:val="00260D33"/>
    <w:rsid w:val="002627C3"/>
    <w:rsid w:val="00262A17"/>
    <w:rsid w:val="002648EF"/>
    <w:rsid w:val="00265448"/>
    <w:rsid w:val="002668CC"/>
    <w:rsid w:val="00272D28"/>
    <w:rsid w:val="00274AFE"/>
    <w:rsid w:val="00274B23"/>
    <w:rsid w:val="0028221D"/>
    <w:rsid w:val="00282CF5"/>
    <w:rsid w:val="0028430D"/>
    <w:rsid w:val="00286F43"/>
    <w:rsid w:val="00294509"/>
    <w:rsid w:val="0029727A"/>
    <w:rsid w:val="002A283A"/>
    <w:rsid w:val="002A2CC1"/>
    <w:rsid w:val="002A6E02"/>
    <w:rsid w:val="002B2703"/>
    <w:rsid w:val="002B36B9"/>
    <w:rsid w:val="002B54D6"/>
    <w:rsid w:val="002B5831"/>
    <w:rsid w:val="002B6EA2"/>
    <w:rsid w:val="002C57C7"/>
    <w:rsid w:val="002C74BF"/>
    <w:rsid w:val="002D002E"/>
    <w:rsid w:val="002D118B"/>
    <w:rsid w:val="002D250B"/>
    <w:rsid w:val="002D3896"/>
    <w:rsid w:val="002E0045"/>
    <w:rsid w:val="002E16F9"/>
    <w:rsid w:val="002E223E"/>
    <w:rsid w:val="002E2AFA"/>
    <w:rsid w:val="002E31DE"/>
    <w:rsid w:val="00307274"/>
    <w:rsid w:val="00310AD5"/>
    <w:rsid w:val="00317C17"/>
    <w:rsid w:val="00317D8C"/>
    <w:rsid w:val="00320083"/>
    <w:rsid w:val="00320D6D"/>
    <w:rsid w:val="0033300F"/>
    <w:rsid w:val="0033361A"/>
    <w:rsid w:val="00333970"/>
    <w:rsid w:val="003342B7"/>
    <w:rsid w:val="00337D65"/>
    <w:rsid w:val="00342FD2"/>
    <w:rsid w:val="00344427"/>
    <w:rsid w:val="003450AD"/>
    <w:rsid w:val="00351582"/>
    <w:rsid w:val="00351E8E"/>
    <w:rsid w:val="00352DC3"/>
    <w:rsid w:val="00353044"/>
    <w:rsid w:val="003562CA"/>
    <w:rsid w:val="00362850"/>
    <w:rsid w:val="00362B01"/>
    <w:rsid w:val="00363736"/>
    <w:rsid w:val="00365C66"/>
    <w:rsid w:val="00367D5C"/>
    <w:rsid w:val="00370C60"/>
    <w:rsid w:val="003726FF"/>
    <w:rsid w:val="003728BC"/>
    <w:rsid w:val="003738BF"/>
    <w:rsid w:val="00382B02"/>
    <w:rsid w:val="00384BA2"/>
    <w:rsid w:val="00385CB3"/>
    <w:rsid w:val="00386E16"/>
    <w:rsid w:val="00387343"/>
    <w:rsid w:val="00392F78"/>
    <w:rsid w:val="00397122"/>
    <w:rsid w:val="003A2D27"/>
    <w:rsid w:val="003A7E27"/>
    <w:rsid w:val="003B3038"/>
    <w:rsid w:val="003B3E0F"/>
    <w:rsid w:val="003B524A"/>
    <w:rsid w:val="003C074C"/>
    <w:rsid w:val="003C5288"/>
    <w:rsid w:val="003D6234"/>
    <w:rsid w:val="003D756C"/>
    <w:rsid w:val="003E22AC"/>
    <w:rsid w:val="003F1437"/>
    <w:rsid w:val="003F6F00"/>
    <w:rsid w:val="0040374D"/>
    <w:rsid w:val="004125F9"/>
    <w:rsid w:val="0041656B"/>
    <w:rsid w:val="00421F0B"/>
    <w:rsid w:val="00424852"/>
    <w:rsid w:val="00424D3E"/>
    <w:rsid w:val="00425108"/>
    <w:rsid w:val="0042520A"/>
    <w:rsid w:val="00427DBE"/>
    <w:rsid w:val="00430867"/>
    <w:rsid w:val="00431EB0"/>
    <w:rsid w:val="004351F8"/>
    <w:rsid w:val="00444500"/>
    <w:rsid w:val="00444AA8"/>
    <w:rsid w:val="00452A99"/>
    <w:rsid w:val="00453178"/>
    <w:rsid w:val="004551A1"/>
    <w:rsid w:val="00456516"/>
    <w:rsid w:val="00456838"/>
    <w:rsid w:val="00461494"/>
    <w:rsid w:val="0046570C"/>
    <w:rsid w:val="00466FC2"/>
    <w:rsid w:val="00472C61"/>
    <w:rsid w:val="00472F7E"/>
    <w:rsid w:val="00474BC8"/>
    <w:rsid w:val="00481B2B"/>
    <w:rsid w:val="00482CC6"/>
    <w:rsid w:val="00491DAD"/>
    <w:rsid w:val="00493013"/>
    <w:rsid w:val="00493A46"/>
    <w:rsid w:val="0049410F"/>
    <w:rsid w:val="00494129"/>
    <w:rsid w:val="00496638"/>
    <w:rsid w:val="004A1093"/>
    <w:rsid w:val="004A3B94"/>
    <w:rsid w:val="004A6400"/>
    <w:rsid w:val="004A6EE4"/>
    <w:rsid w:val="004B4469"/>
    <w:rsid w:val="004C11B8"/>
    <w:rsid w:val="004C11E8"/>
    <w:rsid w:val="004C5194"/>
    <w:rsid w:val="004C58A2"/>
    <w:rsid w:val="004C6625"/>
    <w:rsid w:val="004C7524"/>
    <w:rsid w:val="004C7EF9"/>
    <w:rsid w:val="004D0011"/>
    <w:rsid w:val="004D67E5"/>
    <w:rsid w:val="004F72AB"/>
    <w:rsid w:val="004F730C"/>
    <w:rsid w:val="00506B71"/>
    <w:rsid w:val="00512727"/>
    <w:rsid w:val="005157D6"/>
    <w:rsid w:val="005164B4"/>
    <w:rsid w:val="00522625"/>
    <w:rsid w:val="005257D6"/>
    <w:rsid w:val="00526DAC"/>
    <w:rsid w:val="00532D86"/>
    <w:rsid w:val="00533AB4"/>
    <w:rsid w:val="005353EE"/>
    <w:rsid w:val="00536E00"/>
    <w:rsid w:val="0053759B"/>
    <w:rsid w:val="005444D8"/>
    <w:rsid w:val="00545DA9"/>
    <w:rsid w:val="00553FCE"/>
    <w:rsid w:val="005612A9"/>
    <w:rsid w:val="00562863"/>
    <w:rsid w:val="0056338E"/>
    <w:rsid w:val="005651E2"/>
    <w:rsid w:val="00567962"/>
    <w:rsid w:val="00572873"/>
    <w:rsid w:val="00572E09"/>
    <w:rsid w:val="00573CB7"/>
    <w:rsid w:val="00574BFB"/>
    <w:rsid w:val="0057667A"/>
    <w:rsid w:val="00581673"/>
    <w:rsid w:val="00583FD0"/>
    <w:rsid w:val="00592832"/>
    <w:rsid w:val="005946F8"/>
    <w:rsid w:val="00595BAB"/>
    <w:rsid w:val="00595EBF"/>
    <w:rsid w:val="00596785"/>
    <w:rsid w:val="005A1711"/>
    <w:rsid w:val="005B1C59"/>
    <w:rsid w:val="005C23BE"/>
    <w:rsid w:val="005C3063"/>
    <w:rsid w:val="005C3D88"/>
    <w:rsid w:val="005C4B6D"/>
    <w:rsid w:val="005C7F4D"/>
    <w:rsid w:val="005D0A89"/>
    <w:rsid w:val="005D18D6"/>
    <w:rsid w:val="005D22EB"/>
    <w:rsid w:val="005D3FFD"/>
    <w:rsid w:val="005E1919"/>
    <w:rsid w:val="005E4DB3"/>
    <w:rsid w:val="005E4EA4"/>
    <w:rsid w:val="005F24BE"/>
    <w:rsid w:val="0060173E"/>
    <w:rsid w:val="00602605"/>
    <w:rsid w:val="00612333"/>
    <w:rsid w:val="006174CE"/>
    <w:rsid w:val="0061761E"/>
    <w:rsid w:val="00622C09"/>
    <w:rsid w:val="006266CA"/>
    <w:rsid w:val="00631B47"/>
    <w:rsid w:val="0063284E"/>
    <w:rsid w:val="006330F1"/>
    <w:rsid w:val="006360B2"/>
    <w:rsid w:val="00640DA6"/>
    <w:rsid w:val="0064135A"/>
    <w:rsid w:val="00642F85"/>
    <w:rsid w:val="0064357B"/>
    <w:rsid w:val="006529F3"/>
    <w:rsid w:val="006546C8"/>
    <w:rsid w:val="00655806"/>
    <w:rsid w:val="006619BF"/>
    <w:rsid w:val="0066274A"/>
    <w:rsid w:val="006639F3"/>
    <w:rsid w:val="00665056"/>
    <w:rsid w:val="00670821"/>
    <w:rsid w:val="00672349"/>
    <w:rsid w:val="00673E8B"/>
    <w:rsid w:val="006754F6"/>
    <w:rsid w:val="00676A1C"/>
    <w:rsid w:val="006842A1"/>
    <w:rsid w:val="006854A9"/>
    <w:rsid w:val="00685529"/>
    <w:rsid w:val="0068599A"/>
    <w:rsid w:val="006874A4"/>
    <w:rsid w:val="0069140C"/>
    <w:rsid w:val="00692659"/>
    <w:rsid w:val="00695447"/>
    <w:rsid w:val="00696F67"/>
    <w:rsid w:val="0069730E"/>
    <w:rsid w:val="006A0E4C"/>
    <w:rsid w:val="006A46AD"/>
    <w:rsid w:val="006A4CD3"/>
    <w:rsid w:val="006A7556"/>
    <w:rsid w:val="006B1D94"/>
    <w:rsid w:val="006B3B65"/>
    <w:rsid w:val="006B7B59"/>
    <w:rsid w:val="006C2782"/>
    <w:rsid w:val="006C2BCB"/>
    <w:rsid w:val="006C3700"/>
    <w:rsid w:val="006C3E42"/>
    <w:rsid w:val="006D0384"/>
    <w:rsid w:val="006D0386"/>
    <w:rsid w:val="006D12CB"/>
    <w:rsid w:val="006D2B56"/>
    <w:rsid w:val="006D2BC6"/>
    <w:rsid w:val="006D2D19"/>
    <w:rsid w:val="006E42B6"/>
    <w:rsid w:val="006E5AFD"/>
    <w:rsid w:val="006F1365"/>
    <w:rsid w:val="006F17AF"/>
    <w:rsid w:val="006F315F"/>
    <w:rsid w:val="006F3B81"/>
    <w:rsid w:val="006F514C"/>
    <w:rsid w:val="007028A5"/>
    <w:rsid w:val="00711D47"/>
    <w:rsid w:val="0072100D"/>
    <w:rsid w:val="007243E2"/>
    <w:rsid w:val="007318DF"/>
    <w:rsid w:val="00736C6B"/>
    <w:rsid w:val="0074311D"/>
    <w:rsid w:val="00751656"/>
    <w:rsid w:val="00753678"/>
    <w:rsid w:val="00762002"/>
    <w:rsid w:val="00762987"/>
    <w:rsid w:val="0076482A"/>
    <w:rsid w:val="00776467"/>
    <w:rsid w:val="00782948"/>
    <w:rsid w:val="00791FA3"/>
    <w:rsid w:val="007928E6"/>
    <w:rsid w:val="0079414D"/>
    <w:rsid w:val="0079609F"/>
    <w:rsid w:val="00796DB8"/>
    <w:rsid w:val="00797A9A"/>
    <w:rsid w:val="007B4443"/>
    <w:rsid w:val="007C22B7"/>
    <w:rsid w:val="007C23CB"/>
    <w:rsid w:val="007C6AD2"/>
    <w:rsid w:val="007D384E"/>
    <w:rsid w:val="007D5C54"/>
    <w:rsid w:val="007D6CA1"/>
    <w:rsid w:val="007E63B7"/>
    <w:rsid w:val="007E7E73"/>
    <w:rsid w:val="007F1C8E"/>
    <w:rsid w:val="007F26A0"/>
    <w:rsid w:val="007F2BD5"/>
    <w:rsid w:val="007F5EBE"/>
    <w:rsid w:val="007F65A1"/>
    <w:rsid w:val="00801E4B"/>
    <w:rsid w:val="008031AD"/>
    <w:rsid w:val="00806844"/>
    <w:rsid w:val="00807A6A"/>
    <w:rsid w:val="00814F04"/>
    <w:rsid w:val="00821468"/>
    <w:rsid w:val="00825883"/>
    <w:rsid w:val="008312C4"/>
    <w:rsid w:val="008312ED"/>
    <w:rsid w:val="0083264C"/>
    <w:rsid w:val="00834B26"/>
    <w:rsid w:val="00834EA3"/>
    <w:rsid w:val="00834EC8"/>
    <w:rsid w:val="0083573B"/>
    <w:rsid w:val="00836A6D"/>
    <w:rsid w:val="00840942"/>
    <w:rsid w:val="00840FB6"/>
    <w:rsid w:val="008525A1"/>
    <w:rsid w:val="008525EC"/>
    <w:rsid w:val="00854480"/>
    <w:rsid w:val="00855745"/>
    <w:rsid w:val="00857840"/>
    <w:rsid w:val="0086034B"/>
    <w:rsid w:val="0086189B"/>
    <w:rsid w:val="00871348"/>
    <w:rsid w:val="008735E0"/>
    <w:rsid w:val="008742E3"/>
    <w:rsid w:val="00875A1A"/>
    <w:rsid w:val="008777DA"/>
    <w:rsid w:val="00880A70"/>
    <w:rsid w:val="00883E5F"/>
    <w:rsid w:val="00887735"/>
    <w:rsid w:val="00891883"/>
    <w:rsid w:val="00894A5A"/>
    <w:rsid w:val="00895EDA"/>
    <w:rsid w:val="00897220"/>
    <w:rsid w:val="008A3926"/>
    <w:rsid w:val="008A457B"/>
    <w:rsid w:val="008A5A5A"/>
    <w:rsid w:val="008B135C"/>
    <w:rsid w:val="008B2B81"/>
    <w:rsid w:val="008B3342"/>
    <w:rsid w:val="008B7301"/>
    <w:rsid w:val="008C2BB6"/>
    <w:rsid w:val="008C2F20"/>
    <w:rsid w:val="008C7D2A"/>
    <w:rsid w:val="008D1FA1"/>
    <w:rsid w:val="008D3F36"/>
    <w:rsid w:val="008D3F7B"/>
    <w:rsid w:val="008D6CFF"/>
    <w:rsid w:val="008D7398"/>
    <w:rsid w:val="008E114C"/>
    <w:rsid w:val="008E2AF7"/>
    <w:rsid w:val="008E4581"/>
    <w:rsid w:val="008F041F"/>
    <w:rsid w:val="008F3BAE"/>
    <w:rsid w:val="008F6744"/>
    <w:rsid w:val="00900C0B"/>
    <w:rsid w:val="00901CE0"/>
    <w:rsid w:val="00906C9E"/>
    <w:rsid w:val="00907820"/>
    <w:rsid w:val="0091033B"/>
    <w:rsid w:val="00911850"/>
    <w:rsid w:val="0091289D"/>
    <w:rsid w:val="00912A88"/>
    <w:rsid w:val="00912EAA"/>
    <w:rsid w:val="0091422D"/>
    <w:rsid w:val="0091685F"/>
    <w:rsid w:val="0092160D"/>
    <w:rsid w:val="0092680A"/>
    <w:rsid w:val="0093273F"/>
    <w:rsid w:val="00935703"/>
    <w:rsid w:val="00943E4D"/>
    <w:rsid w:val="00953C4C"/>
    <w:rsid w:val="00955E9B"/>
    <w:rsid w:val="00961021"/>
    <w:rsid w:val="00971588"/>
    <w:rsid w:val="00972184"/>
    <w:rsid w:val="00972956"/>
    <w:rsid w:val="00976185"/>
    <w:rsid w:val="00976BED"/>
    <w:rsid w:val="00977ACB"/>
    <w:rsid w:val="00981413"/>
    <w:rsid w:val="009862A3"/>
    <w:rsid w:val="00993CD3"/>
    <w:rsid w:val="00995476"/>
    <w:rsid w:val="0099682B"/>
    <w:rsid w:val="009B09A6"/>
    <w:rsid w:val="009B3B4A"/>
    <w:rsid w:val="009B486A"/>
    <w:rsid w:val="009B7396"/>
    <w:rsid w:val="009C0757"/>
    <w:rsid w:val="009D4A38"/>
    <w:rsid w:val="009D4BCA"/>
    <w:rsid w:val="009D7A3B"/>
    <w:rsid w:val="009E0C93"/>
    <w:rsid w:val="009E3FB1"/>
    <w:rsid w:val="009E5E6F"/>
    <w:rsid w:val="009E7797"/>
    <w:rsid w:val="009F49C6"/>
    <w:rsid w:val="009F57FC"/>
    <w:rsid w:val="00A03E38"/>
    <w:rsid w:val="00A07FEF"/>
    <w:rsid w:val="00A114BB"/>
    <w:rsid w:val="00A142B7"/>
    <w:rsid w:val="00A14533"/>
    <w:rsid w:val="00A1536D"/>
    <w:rsid w:val="00A20B66"/>
    <w:rsid w:val="00A21C27"/>
    <w:rsid w:val="00A24297"/>
    <w:rsid w:val="00A33EF4"/>
    <w:rsid w:val="00A34200"/>
    <w:rsid w:val="00A35514"/>
    <w:rsid w:val="00A36573"/>
    <w:rsid w:val="00A40158"/>
    <w:rsid w:val="00A41192"/>
    <w:rsid w:val="00A43235"/>
    <w:rsid w:val="00A43CA6"/>
    <w:rsid w:val="00A47F0C"/>
    <w:rsid w:val="00A47F8E"/>
    <w:rsid w:val="00A570AF"/>
    <w:rsid w:val="00A5794A"/>
    <w:rsid w:val="00A64711"/>
    <w:rsid w:val="00A70864"/>
    <w:rsid w:val="00A73B8F"/>
    <w:rsid w:val="00A74FDC"/>
    <w:rsid w:val="00A7757D"/>
    <w:rsid w:val="00A77C56"/>
    <w:rsid w:val="00A83901"/>
    <w:rsid w:val="00A84479"/>
    <w:rsid w:val="00A844C8"/>
    <w:rsid w:val="00A8509F"/>
    <w:rsid w:val="00A869B6"/>
    <w:rsid w:val="00A94A2E"/>
    <w:rsid w:val="00A97DF1"/>
    <w:rsid w:val="00A97E6C"/>
    <w:rsid w:val="00AA06A7"/>
    <w:rsid w:val="00AA1457"/>
    <w:rsid w:val="00AA4BC8"/>
    <w:rsid w:val="00AB034E"/>
    <w:rsid w:val="00AB0E5D"/>
    <w:rsid w:val="00AB499B"/>
    <w:rsid w:val="00AB602D"/>
    <w:rsid w:val="00AB779F"/>
    <w:rsid w:val="00AC0C56"/>
    <w:rsid w:val="00AC4038"/>
    <w:rsid w:val="00AC438A"/>
    <w:rsid w:val="00AC4D8B"/>
    <w:rsid w:val="00AD54AD"/>
    <w:rsid w:val="00AD75BF"/>
    <w:rsid w:val="00AD76B1"/>
    <w:rsid w:val="00AE15E7"/>
    <w:rsid w:val="00AE2718"/>
    <w:rsid w:val="00AF1FE4"/>
    <w:rsid w:val="00AF6AF5"/>
    <w:rsid w:val="00AF6E02"/>
    <w:rsid w:val="00B023A3"/>
    <w:rsid w:val="00B03761"/>
    <w:rsid w:val="00B04525"/>
    <w:rsid w:val="00B13DA1"/>
    <w:rsid w:val="00B22EC5"/>
    <w:rsid w:val="00B24E7D"/>
    <w:rsid w:val="00B24FAC"/>
    <w:rsid w:val="00B26875"/>
    <w:rsid w:val="00B30789"/>
    <w:rsid w:val="00B31D85"/>
    <w:rsid w:val="00B334D7"/>
    <w:rsid w:val="00B34475"/>
    <w:rsid w:val="00B35C93"/>
    <w:rsid w:val="00B4066D"/>
    <w:rsid w:val="00B40D7A"/>
    <w:rsid w:val="00B41107"/>
    <w:rsid w:val="00B411FB"/>
    <w:rsid w:val="00B46D8D"/>
    <w:rsid w:val="00B47190"/>
    <w:rsid w:val="00B47883"/>
    <w:rsid w:val="00B47977"/>
    <w:rsid w:val="00B47A1C"/>
    <w:rsid w:val="00B50FF6"/>
    <w:rsid w:val="00B52B75"/>
    <w:rsid w:val="00B54FD9"/>
    <w:rsid w:val="00B55B33"/>
    <w:rsid w:val="00B57CF3"/>
    <w:rsid w:val="00B605C5"/>
    <w:rsid w:val="00B62062"/>
    <w:rsid w:val="00B62917"/>
    <w:rsid w:val="00B70931"/>
    <w:rsid w:val="00B71225"/>
    <w:rsid w:val="00B71A30"/>
    <w:rsid w:val="00B755A0"/>
    <w:rsid w:val="00B834CE"/>
    <w:rsid w:val="00B834F6"/>
    <w:rsid w:val="00B8408D"/>
    <w:rsid w:val="00B85302"/>
    <w:rsid w:val="00B85CDB"/>
    <w:rsid w:val="00B85FF7"/>
    <w:rsid w:val="00B86649"/>
    <w:rsid w:val="00B902D5"/>
    <w:rsid w:val="00B9362B"/>
    <w:rsid w:val="00B942EC"/>
    <w:rsid w:val="00BB0CA9"/>
    <w:rsid w:val="00BB2AF5"/>
    <w:rsid w:val="00BB42B6"/>
    <w:rsid w:val="00BB42C4"/>
    <w:rsid w:val="00BB4A69"/>
    <w:rsid w:val="00BB5E32"/>
    <w:rsid w:val="00BC0363"/>
    <w:rsid w:val="00BC0C3E"/>
    <w:rsid w:val="00BC10B5"/>
    <w:rsid w:val="00BC1D4A"/>
    <w:rsid w:val="00BC6334"/>
    <w:rsid w:val="00BC738C"/>
    <w:rsid w:val="00BD1016"/>
    <w:rsid w:val="00BD1FBF"/>
    <w:rsid w:val="00BD2CB2"/>
    <w:rsid w:val="00BD5B17"/>
    <w:rsid w:val="00BD62DD"/>
    <w:rsid w:val="00BE5AC2"/>
    <w:rsid w:val="00BF258C"/>
    <w:rsid w:val="00BF6415"/>
    <w:rsid w:val="00BF6DFC"/>
    <w:rsid w:val="00C00CF1"/>
    <w:rsid w:val="00C01AC9"/>
    <w:rsid w:val="00C03920"/>
    <w:rsid w:val="00C03D58"/>
    <w:rsid w:val="00C05331"/>
    <w:rsid w:val="00C10209"/>
    <w:rsid w:val="00C10323"/>
    <w:rsid w:val="00C11B01"/>
    <w:rsid w:val="00C12AB1"/>
    <w:rsid w:val="00C145D9"/>
    <w:rsid w:val="00C153E7"/>
    <w:rsid w:val="00C236A5"/>
    <w:rsid w:val="00C24366"/>
    <w:rsid w:val="00C27C64"/>
    <w:rsid w:val="00C30B56"/>
    <w:rsid w:val="00C32D1B"/>
    <w:rsid w:val="00C33E2C"/>
    <w:rsid w:val="00C3625E"/>
    <w:rsid w:val="00C4121B"/>
    <w:rsid w:val="00C4186B"/>
    <w:rsid w:val="00C42E12"/>
    <w:rsid w:val="00C43348"/>
    <w:rsid w:val="00C441AD"/>
    <w:rsid w:val="00C50059"/>
    <w:rsid w:val="00C50D30"/>
    <w:rsid w:val="00C51472"/>
    <w:rsid w:val="00C60482"/>
    <w:rsid w:val="00C60B0E"/>
    <w:rsid w:val="00C61337"/>
    <w:rsid w:val="00C66F7B"/>
    <w:rsid w:val="00C70F98"/>
    <w:rsid w:val="00C71F09"/>
    <w:rsid w:val="00C73C9B"/>
    <w:rsid w:val="00C9549A"/>
    <w:rsid w:val="00C95610"/>
    <w:rsid w:val="00C97C20"/>
    <w:rsid w:val="00CB3EE9"/>
    <w:rsid w:val="00CB7B38"/>
    <w:rsid w:val="00CC18B3"/>
    <w:rsid w:val="00CC4149"/>
    <w:rsid w:val="00CC70D3"/>
    <w:rsid w:val="00CE2255"/>
    <w:rsid w:val="00CE2B91"/>
    <w:rsid w:val="00CF3C72"/>
    <w:rsid w:val="00CF5867"/>
    <w:rsid w:val="00CF67C5"/>
    <w:rsid w:val="00CF6C61"/>
    <w:rsid w:val="00D028C4"/>
    <w:rsid w:val="00D077C9"/>
    <w:rsid w:val="00D100BC"/>
    <w:rsid w:val="00D101BA"/>
    <w:rsid w:val="00D10FFD"/>
    <w:rsid w:val="00D13A08"/>
    <w:rsid w:val="00D14240"/>
    <w:rsid w:val="00D1709C"/>
    <w:rsid w:val="00D21742"/>
    <w:rsid w:val="00D21C0F"/>
    <w:rsid w:val="00D22E36"/>
    <w:rsid w:val="00D2638D"/>
    <w:rsid w:val="00D26946"/>
    <w:rsid w:val="00D26B99"/>
    <w:rsid w:val="00D30A06"/>
    <w:rsid w:val="00D31039"/>
    <w:rsid w:val="00D3120C"/>
    <w:rsid w:val="00D51A60"/>
    <w:rsid w:val="00D55A30"/>
    <w:rsid w:val="00D60935"/>
    <w:rsid w:val="00D621DC"/>
    <w:rsid w:val="00D63E14"/>
    <w:rsid w:val="00D655F1"/>
    <w:rsid w:val="00D65FDE"/>
    <w:rsid w:val="00D74DA3"/>
    <w:rsid w:val="00D77709"/>
    <w:rsid w:val="00D80762"/>
    <w:rsid w:val="00D8242D"/>
    <w:rsid w:val="00D82B3C"/>
    <w:rsid w:val="00D83099"/>
    <w:rsid w:val="00D916BB"/>
    <w:rsid w:val="00D9510F"/>
    <w:rsid w:val="00D96F84"/>
    <w:rsid w:val="00DA06BA"/>
    <w:rsid w:val="00DA2A05"/>
    <w:rsid w:val="00DA5A81"/>
    <w:rsid w:val="00DA6117"/>
    <w:rsid w:val="00DB4387"/>
    <w:rsid w:val="00DB441A"/>
    <w:rsid w:val="00DB76E8"/>
    <w:rsid w:val="00DC1A1E"/>
    <w:rsid w:val="00DC252E"/>
    <w:rsid w:val="00DC36EA"/>
    <w:rsid w:val="00DC5923"/>
    <w:rsid w:val="00DC6B88"/>
    <w:rsid w:val="00DD0636"/>
    <w:rsid w:val="00DD40A8"/>
    <w:rsid w:val="00DD5A35"/>
    <w:rsid w:val="00DD6829"/>
    <w:rsid w:val="00DE0185"/>
    <w:rsid w:val="00DE08F3"/>
    <w:rsid w:val="00DE1AD3"/>
    <w:rsid w:val="00DE2E77"/>
    <w:rsid w:val="00DE53C1"/>
    <w:rsid w:val="00DE6EB8"/>
    <w:rsid w:val="00DF399B"/>
    <w:rsid w:val="00DF4998"/>
    <w:rsid w:val="00DF4CE1"/>
    <w:rsid w:val="00E005F7"/>
    <w:rsid w:val="00E019A9"/>
    <w:rsid w:val="00E03A12"/>
    <w:rsid w:val="00E04C98"/>
    <w:rsid w:val="00E0566A"/>
    <w:rsid w:val="00E1308C"/>
    <w:rsid w:val="00E20089"/>
    <w:rsid w:val="00E2084B"/>
    <w:rsid w:val="00E233EF"/>
    <w:rsid w:val="00E23641"/>
    <w:rsid w:val="00E26A03"/>
    <w:rsid w:val="00E3101C"/>
    <w:rsid w:val="00E33D53"/>
    <w:rsid w:val="00E35566"/>
    <w:rsid w:val="00E35EC5"/>
    <w:rsid w:val="00E42A1F"/>
    <w:rsid w:val="00E479EB"/>
    <w:rsid w:val="00E5282E"/>
    <w:rsid w:val="00E54E23"/>
    <w:rsid w:val="00E61D51"/>
    <w:rsid w:val="00E64A60"/>
    <w:rsid w:val="00E721D7"/>
    <w:rsid w:val="00E7306A"/>
    <w:rsid w:val="00E864BB"/>
    <w:rsid w:val="00E9397C"/>
    <w:rsid w:val="00E9684D"/>
    <w:rsid w:val="00E9757F"/>
    <w:rsid w:val="00EA2494"/>
    <w:rsid w:val="00EA3FF3"/>
    <w:rsid w:val="00EB408D"/>
    <w:rsid w:val="00EB5D8C"/>
    <w:rsid w:val="00EB643A"/>
    <w:rsid w:val="00EC1A55"/>
    <w:rsid w:val="00ED3263"/>
    <w:rsid w:val="00EE0ACD"/>
    <w:rsid w:val="00EE2417"/>
    <w:rsid w:val="00EE3297"/>
    <w:rsid w:val="00EE37A1"/>
    <w:rsid w:val="00EF58D8"/>
    <w:rsid w:val="00EF6543"/>
    <w:rsid w:val="00F033C7"/>
    <w:rsid w:val="00F039B6"/>
    <w:rsid w:val="00F04C5C"/>
    <w:rsid w:val="00F05941"/>
    <w:rsid w:val="00F05F47"/>
    <w:rsid w:val="00F06BAC"/>
    <w:rsid w:val="00F104EB"/>
    <w:rsid w:val="00F133E8"/>
    <w:rsid w:val="00F1368F"/>
    <w:rsid w:val="00F220A9"/>
    <w:rsid w:val="00F25DCF"/>
    <w:rsid w:val="00F32C6D"/>
    <w:rsid w:val="00F35484"/>
    <w:rsid w:val="00F36150"/>
    <w:rsid w:val="00F40727"/>
    <w:rsid w:val="00F43DDA"/>
    <w:rsid w:val="00F441F5"/>
    <w:rsid w:val="00F46E6A"/>
    <w:rsid w:val="00F52106"/>
    <w:rsid w:val="00F55ADF"/>
    <w:rsid w:val="00F61D02"/>
    <w:rsid w:val="00F635E1"/>
    <w:rsid w:val="00F75BB6"/>
    <w:rsid w:val="00F771FC"/>
    <w:rsid w:val="00F8044B"/>
    <w:rsid w:val="00F8298E"/>
    <w:rsid w:val="00F8351C"/>
    <w:rsid w:val="00F904E3"/>
    <w:rsid w:val="00F926FD"/>
    <w:rsid w:val="00F944D9"/>
    <w:rsid w:val="00F9488A"/>
    <w:rsid w:val="00F97A7D"/>
    <w:rsid w:val="00FA06AF"/>
    <w:rsid w:val="00FA49D7"/>
    <w:rsid w:val="00FB31CA"/>
    <w:rsid w:val="00FB3760"/>
    <w:rsid w:val="00FB4F45"/>
    <w:rsid w:val="00FB5C6A"/>
    <w:rsid w:val="00FB67F3"/>
    <w:rsid w:val="00FC2855"/>
    <w:rsid w:val="00FC3FC3"/>
    <w:rsid w:val="00FC3FF2"/>
    <w:rsid w:val="00FC432D"/>
    <w:rsid w:val="00FC5458"/>
    <w:rsid w:val="00FC74F3"/>
    <w:rsid w:val="00FD0479"/>
    <w:rsid w:val="00FD1996"/>
    <w:rsid w:val="00FD6A1C"/>
    <w:rsid w:val="00FE0DAA"/>
    <w:rsid w:val="00FE35CC"/>
    <w:rsid w:val="00FE521D"/>
    <w:rsid w:val="00FE56A0"/>
    <w:rsid w:val="00FE606A"/>
    <w:rsid w:val="00FE6862"/>
    <w:rsid w:val="00FF00E1"/>
    <w:rsid w:val="00FF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27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qFormat/>
    <w:rsid w:val="00AF6AF5"/>
    <w:rPr>
      <w:b/>
      <w:bCs/>
    </w:rPr>
  </w:style>
  <w:style w:type="paragraph" w:customStyle="1" w:styleId="Default">
    <w:name w:val="Default"/>
    <w:rsid w:val="00C053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A14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Să se aprobe participarea la Misiunea de observare a alegerilor parlamentare din Azerbaidjan (7 noiembrie 2010), în calitate de observatori, a doamnei senator Doina Silistru, a domnului senator Cristian David, membri ai Delegaţiei parlamentare române la</vt:lpstr>
    </vt:vector>
  </TitlesOfParts>
  <Company>Senatul Romaniei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Să se aprobe participarea la Misiunea de observare a alegerilor parlamentare din Azerbaidjan (7 noiembrie 2010), în calitate de observatori, a doamnei senator Doina Silistru, a domnului senator Cristian David, membri ai Delegaţiei parlamentare române la</dc:title>
  <dc:creator>leggis</dc:creator>
  <cp:lastModifiedBy>anca.constantin</cp:lastModifiedBy>
  <cp:revision>2</cp:revision>
  <dcterms:created xsi:type="dcterms:W3CDTF">2021-10-26T09:56:00Z</dcterms:created>
  <dcterms:modified xsi:type="dcterms:W3CDTF">2021-10-26T09:56:00Z</dcterms:modified>
</cp:coreProperties>
</file>