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EE17" w14:textId="77777777" w:rsidR="001753AD" w:rsidRPr="001753AD" w:rsidRDefault="001753AD" w:rsidP="00DA23CC">
      <w:pPr>
        <w:ind w:firstLine="0"/>
        <w:jc w:val="center"/>
        <w:rPr>
          <w:b/>
          <w:bCs/>
          <w:szCs w:val="24"/>
        </w:rPr>
      </w:pPr>
      <w:r w:rsidRPr="001753AD">
        <w:rPr>
          <w:b/>
          <w:bCs/>
          <w:szCs w:val="24"/>
        </w:rPr>
        <w:t>Tabel Structurat - Legea privind tokenizarea suverană a activelor statului român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45"/>
        <w:gridCol w:w="1057"/>
        <w:gridCol w:w="4120"/>
        <w:gridCol w:w="4120"/>
        <w:gridCol w:w="4118"/>
      </w:tblGrid>
      <w:tr w:rsidR="001753AD" w:rsidRPr="001753AD" w14:paraId="08B1961A" w14:textId="31339B70" w:rsidTr="00A107DF">
        <w:tc>
          <w:tcPr>
            <w:tcW w:w="393" w:type="pct"/>
            <w:hideMark/>
          </w:tcPr>
          <w:p w14:paraId="70E7D3CD" w14:textId="77777777" w:rsidR="001753AD" w:rsidRPr="001753AD" w:rsidRDefault="001753AD" w:rsidP="00DA23CC">
            <w:pPr>
              <w:ind w:firstLine="0"/>
              <w:jc w:val="center"/>
              <w:rPr>
                <w:b/>
                <w:bCs/>
                <w:sz w:val="20"/>
                <w:szCs w:val="20"/>
              </w:rPr>
            </w:pPr>
            <w:r w:rsidRPr="001753AD">
              <w:rPr>
                <w:b/>
                <w:bCs/>
                <w:sz w:val="20"/>
                <w:szCs w:val="20"/>
              </w:rPr>
              <w:t>Articol</w:t>
            </w:r>
          </w:p>
        </w:tc>
        <w:tc>
          <w:tcPr>
            <w:tcW w:w="363" w:type="pct"/>
            <w:hideMark/>
          </w:tcPr>
          <w:p w14:paraId="08B54B73" w14:textId="77777777" w:rsidR="001753AD" w:rsidRPr="001753AD" w:rsidRDefault="001753AD" w:rsidP="00DA23CC">
            <w:pPr>
              <w:ind w:firstLine="0"/>
              <w:jc w:val="center"/>
              <w:rPr>
                <w:b/>
                <w:bCs/>
                <w:sz w:val="20"/>
                <w:szCs w:val="20"/>
              </w:rPr>
            </w:pPr>
            <w:r w:rsidRPr="001753AD">
              <w:rPr>
                <w:b/>
                <w:bCs/>
                <w:sz w:val="20"/>
                <w:szCs w:val="20"/>
              </w:rPr>
              <w:t>Alineat</w:t>
            </w:r>
          </w:p>
        </w:tc>
        <w:tc>
          <w:tcPr>
            <w:tcW w:w="1415" w:type="pct"/>
            <w:hideMark/>
          </w:tcPr>
          <w:p w14:paraId="2E1C2484" w14:textId="77777777" w:rsidR="001753AD" w:rsidRPr="001753AD" w:rsidRDefault="001753AD" w:rsidP="00A107DF">
            <w:pPr>
              <w:ind w:firstLine="0"/>
              <w:jc w:val="center"/>
              <w:rPr>
                <w:b/>
                <w:bCs/>
                <w:sz w:val="20"/>
                <w:szCs w:val="20"/>
              </w:rPr>
            </w:pPr>
            <w:r w:rsidRPr="001753AD">
              <w:rPr>
                <w:b/>
                <w:bCs/>
                <w:sz w:val="20"/>
                <w:szCs w:val="20"/>
              </w:rPr>
              <w:t>Conținut</w:t>
            </w:r>
          </w:p>
        </w:tc>
        <w:tc>
          <w:tcPr>
            <w:tcW w:w="1415" w:type="pct"/>
          </w:tcPr>
          <w:p w14:paraId="156E6F27" w14:textId="2A28A648" w:rsidR="001753AD" w:rsidRPr="001753AD" w:rsidRDefault="001753AD" w:rsidP="00A107DF">
            <w:pPr>
              <w:ind w:firstLine="0"/>
              <w:jc w:val="center"/>
              <w:rPr>
                <w:b/>
                <w:bCs/>
                <w:sz w:val="20"/>
                <w:szCs w:val="20"/>
              </w:rPr>
            </w:pPr>
            <w:r>
              <w:rPr>
                <w:b/>
                <w:bCs/>
                <w:sz w:val="20"/>
                <w:szCs w:val="20"/>
              </w:rPr>
              <w:t>Amendamentele propuse</w:t>
            </w:r>
          </w:p>
        </w:tc>
        <w:tc>
          <w:tcPr>
            <w:tcW w:w="1414" w:type="pct"/>
          </w:tcPr>
          <w:p w14:paraId="23DED967" w14:textId="01993E63" w:rsidR="001753AD" w:rsidRDefault="001753AD" w:rsidP="00A107DF">
            <w:pPr>
              <w:ind w:firstLine="0"/>
              <w:jc w:val="center"/>
              <w:rPr>
                <w:b/>
                <w:bCs/>
                <w:sz w:val="20"/>
                <w:szCs w:val="20"/>
              </w:rPr>
            </w:pPr>
            <w:r>
              <w:rPr>
                <w:b/>
                <w:bCs/>
                <w:sz w:val="20"/>
                <w:szCs w:val="20"/>
              </w:rPr>
              <w:t>Motivarea amendamentelor</w:t>
            </w:r>
          </w:p>
        </w:tc>
      </w:tr>
      <w:tr w:rsidR="001753AD" w:rsidRPr="001753AD" w14:paraId="6CAA8957" w14:textId="3747035C" w:rsidTr="00A107DF">
        <w:tc>
          <w:tcPr>
            <w:tcW w:w="393" w:type="pct"/>
            <w:hideMark/>
          </w:tcPr>
          <w:p w14:paraId="1FD81520" w14:textId="77777777" w:rsidR="001753AD" w:rsidRPr="001753AD" w:rsidRDefault="001753AD" w:rsidP="00DA23CC">
            <w:pPr>
              <w:ind w:firstLine="0"/>
              <w:jc w:val="center"/>
              <w:rPr>
                <w:sz w:val="20"/>
                <w:szCs w:val="20"/>
              </w:rPr>
            </w:pPr>
            <w:r w:rsidRPr="001753AD">
              <w:rPr>
                <w:sz w:val="20"/>
                <w:szCs w:val="20"/>
              </w:rPr>
              <w:t>Art. 1</w:t>
            </w:r>
          </w:p>
        </w:tc>
        <w:tc>
          <w:tcPr>
            <w:tcW w:w="363" w:type="pct"/>
            <w:hideMark/>
          </w:tcPr>
          <w:p w14:paraId="3FAF3083" w14:textId="77777777" w:rsidR="001753AD" w:rsidRPr="001753AD" w:rsidRDefault="001753AD" w:rsidP="00DA23CC">
            <w:pPr>
              <w:ind w:firstLine="0"/>
              <w:jc w:val="center"/>
              <w:rPr>
                <w:sz w:val="20"/>
                <w:szCs w:val="20"/>
              </w:rPr>
            </w:pPr>
            <w:r w:rsidRPr="001753AD">
              <w:rPr>
                <w:sz w:val="20"/>
                <w:szCs w:val="20"/>
              </w:rPr>
              <w:t>(1)</w:t>
            </w:r>
          </w:p>
        </w:tc>
        <w:tc>
          <w:tcPr>
            <w:tcW w:w="1415" w:type="pct"/>
            <w:hideMark/>
          </w:tcPr>
          <w:p w14:paraId="3EE4DACC" w14:textId="5660DDB7" w:rsidR="001753AD" w:rsidRPr="001753AD" w:rsidRDefault="001753AD" w:rsidP="001753AD">
            <w:pPr>
              <w:ind w:firstLine="0"/>
              <w:jc w:val="left"/>
              <w:rPr>
                <w:sz w:val="20"/>
                <w:szCs w:val="20"/>
              </w:rPr>
            </w:pPr>
            <w:r w:rsidRPr="001753AD">
              <w:rPr>
                <w:sz w:val="20"/>
                <w:szCs w:val="20"/>
              </w:rPr>
              <w:t>Prezenta lege reglementează cadrul juridic privind</w:t>
            </w:r>
            <w:r>
              <w:rPr>
                <w:sz w:val="20"/>
                <w:szCs w:val="20"/>
              </w:rPr>
              <w:t>:</w:t>
            </w:r>
          </w:p>
        </w:tc>
        <w:tc>
          <w:tcPr>
            <w:tcW w:w="1415" w:type="pct"/>
          </w:tcPr>
          <w:p w14:paraId="5FEC9D70" w14:textId="77777777" w:rsidR="001753AD" w:rsidRPr="001753AD" w:rsidRDefault="001753AD" w:rsidP="001753AD">
            <w:pPr>
              <w:ind w:firstLine="0"/>
              <w:jc w:val="left"/>
              <w:rPr>
                <w:sz w:val="20"/>
                <w:szCs w:val="20"/>
              </w:rPr>
            </w:pPr>
          </w:p>
        </w:tc>
        <w:tc>
          <w:tcPr>
            <w:tcW w:w="1414" w:type="pct"/>
          </w:tcPr>
          <w:p w14:paraId="3A58AA14" w14:textId="77777777" w:rsidR="001753AD" w:rsidRPr="001753AD" w:rsidRDefault="001753AD" w:rsidP="001753AD">
            <w:pPr>
              <w:ind w:firstLine="0"/>
              <w:jc w:val="left"/>
              <w:rPr>
                <w:sz w:val="20"/>
                <w:szCs w:val="20"/>
              </w:rPr>
            </w:pPr>
          </w:p>
        </w:tc>
      </w:tr>
      <w:tr w:rsidR="00A107DF" w:rsidRPr="001753AD" w14:paraId="7B94C4ED" w14:textId="77777777" w:rsidTr="00A107DF">
        <w:tc>
          <w:tcPr>
            <w:tcW w:w="393" w:type="pct"/>
          </w:tcPr>
          <w:p w14:paraId="1DC7D974" w14:textId="5882DDC0" w:rsidR="00A107DF" w:rsidRPr="001753AD" w:rsidRDefault="00A107DF" w:rsidP="00DA23CC">
            <w:pPr>
              <w:ind w:firstLine="0"/>
              <w:jc w:val="center"/>
              <w:rPr>
                <w:sz w:val="20"/>
                <w:szCs w:val="20"/>
              </w:rPr>
            </w:pPr>
            <w:r w:rsidRPr="001753AD">
              <w:rPr>
                <w:sz w:val="20"/>
                <w:szCs w:val="20"/>
              </w:rPr>
              <w:t>Art. 1</w:t>
            </w:r>
          </w:p>
        </w:tc>
        <w:tc>
          <w:tcPr>
            <w:tcW w:w="363" w:type="pct"/>
          </w:tcPr>
          <w:p w14:paraId="16EDE79F" w14:textId="2F81ED50" w:rsidR="00A107DF" w:rsidRPr="001753AD" w:rsidRDefault="00A107DF" w:rsidP="00DA23CC">
            <w:pPr>
              <w:ind w:firstLine="0"/>
              <w:jc w:val="center"/>
              <w:rPr>
                <w:sz w:val="20"/>
                <w:szCs w:val="20"/>
              </w:rPr>
            </w:pPr>
            <w:r w:rsidRPr="001753AD">
              <w:rPr>
                <w:sz w:val="20"/>
                <w:szCs w:val="20"/>
              </w:rPr>
              <w:t>(1)</w:t>
            </w:r>
          </w:p>
        </w:tc>
        <w:tc>
          <w:tcPr>
            <w:tcW w:w="1415" w:type="pct"/>
          </w:tcPr>
          <w:p w14:paraId="3FDB863E" w14:textId="6D9D73F8" w:rsidR="00A107DF" w:rsidRPr="001753AD" w:rsidRDefault="00A107DF" w:rsidP="00A107DF">
            <w:pPr>
              <w:ind w:firstLine="0"/>
              <w:jc w:val="left"/>
              <w:rPr>
                <w:sz w:val="20"/>
                <w:szCs w:val="20"/>
              </w:rPr>
            </w:pPr>
            <w:r w:rsidRPr="001753AD">
              <w:rPr>
                <w:sz w:val="20"/>
                <w:szCs w:val="20"/>
              </w:rPr>
              <w:t>a) tokenizarea activelor eligibile deținute de statul român și de unitățile administrativ-teritoriale;</w:t>
            </w:r>
          </w:p>
        </w:tc>
        <w:tc>
          <w:tcPr>
            <w:tcW w:w="1415" w:type="pct"/>
          </w:tcPr>
          <w:p w14:paraId="63B9DD4D" w14:textId="77777777" w:rsidR="00A107DF" w:rsidRPr="001753AD" w:rsidRDefault="00A107DF" w:rsidP="00A107DF">
            <w:pPr>
              <w:ind w:firstLine="0"/>
              <w:jc w:val="left"/>
              <w:rPr>
                <w:sz w:val="20"/>
                <w:szCs w:val="20"/>
              </w:rPr>
            </w:pPr>
          </w:p>
        </w:tc>
        <w:tc>
          <w:tcPr>
            <w:tcW w:w="1414" w:type="pct"/>
          </w:tcPr>
          <w:p w14:paraId="6C6BB893" w14:textId="77777777" w:rsidR="00A107DF" w:rsidRPr="001753AD" w:rsidRDefault="00A107DF" w:rsidP="00A107DF">
            <w:pPr>
              <w:ind w:firstLine="0"/>
              <w:jc w:val="left"/>
              <w:rPr>
                <w:sz w:val="20"/>
                <w:szCs w:val="20"/>
              </w:rPr>
            </w:pPr>
          </w:p>
        </w:tc>
      </w:tr>
      <w:tr w:rsidR="00A107DF" w:rsidRPr="001753AD" w14:paraId="4BC82CC2" w14:textId="77777777" w:rsidTr="00A107DF">
        <w:tc>
          <w:tcPr>
            <w:tcW w:w="393" w:type="pct"/>
          </w:tcPr>
          <w:p w14:paraId="75D328C5" w14:textId="647AE05B" w:rsidR="00A107DF" w:rsidRPr="001753AD" w:rsidRDefault="00A107DF" w:rsidP="00DA23CC">
            <w:pPr>
              <w:ind w:firstLine="0"/>
              <w:jc w:val="center"/>
              <w:rPr>
                <w:sz w:val="20"/>
                <w:szCs w:val="20"/>
              </w:rPr>
            </w:pPr>
            <w:r w:rsidRPr="001753AD">
              <w:rPr>
                <w:sz w:val="20"/>
                <w:szCs w:val="20"/>
              </w:rPr>
              <w:t>Art. 1</w:t>
            </w:r>
          </w:p>
        </w:tc>
        <w:tc>
          <w:tcPr>
            <w:tcW w:w="363" w:type="pct"/>
          </w:tcPr>
          <w:p w14:paraId="40D00959" w14:textId="58FDED28" w:rsidR="00A107DF" w:rsidRPr="001753AD" w:rsidRDefault="00A107DF" w:rsidP="00DA23CC">
            <w:pPr>
              <w:ind w:firstLine="0"/>
              <w:jc w:val="center"/>
              <w:rPr>
                <w:sz w:val="20"/>
                <w:szCs w:val="20"/>
              </w:rPr>
            </w:pPr>
            <w:r w:rsidRPr="001753AD">
              <w:rPr>
                <w:sz w:val="20"/>
                <w:szCs w:val="20"/>
              </w:rPr>
              <w:t>(1)</w:t>
            </w:r>
          </w:p>
        </w:tc>
        <w:tc>
          <w:tcPr>
            <w:tcW w:w="1415" w:type="pct"/>
          </w:tcPr>
          <w:p w14:paraId="080377DF" w14:textId="4395AF3F" w:rsidR="00A107DF" w:rsidRPr="001753AD" w:rsidRDefault="00A107DF" w:rsidP="00A107DF">
            <w:pPr>
              <w:ind w:firstLine="0"/>
              <w:jc w:val="left"/>
              <w:rPr>
                <w:sz w:val="20"/>
                <w:szCs w:val="20"/>
              </w:rPr>
            </w:pPr>
            <w:r w:rsidRPr="001753AD">
              <w:rPr>
                <w:sz w:val="20"/>
                <w:szCs w:val="20"/>
              </w:rPr>
              <w:t>b) înființarea, organizarea și funcționarea Agenției Naționale pentru Active Digitale Suverane (ANADS);</w:t>
            </w:r>
          </w:p>
        </w:tc>
        <w:tc>
          <w:tcPr>
            <w:tcW w:w="1415" w:type="pct"/>
          </w:tcPr>
          <w:p w14:paraId="081A6601" w14:textId="77777777" w:rsidR="00A107DF" w:rsidRPr="001753AD" w:rsidRDefault="00A107DF" w:rsidP="00A107DF">
            <w:pPr>
              <w:ind w:firstLine="0"/>
              <w:jc w:val="left"/>
              <w:rPr>
                <w:sz w:val="20"/>
                <w:szCs w:val="20"/>
              </w:rPr>
            </w:pPr>
          </w:p>
        </w:tc>
        <w:tc>
          <w:tcPr>
            <w:tcW w:w="1414" w:type="pct"/>
          </w:tcPr>
          <w:p w14:paraId="77C7EC7B" w14:textId="77777777" w:rsidR="00A107DF" w:rsidRPr="001753AD" w:rsidRDefault="00A107DF" w:rsidP="00A107DF">
            <w:pPr>
              <w:ind w:firstLine="0"/>
              <w:jc w:val="left"/>
              <w:rPr>
                <w:sz w:val="20"/>
                <w:szCs w:val="20"/>
              </w:rPr>
            </w:pPr>
          </w:p>
        </w:tc>
      </w:tr>
      <w:tr w:rsidR="00A107DF" w:rsidRPr="001753AD" w14:paraId="02093D8D" w14:textId="77777777" w:rsidTr="00A107DF">
        <w:tc>
          <w:tcPr>
            <w:tcW w:w="393" w:type="pct"/>
          </w:tcPr>
          <w:p w14:paraId="5F26D75F" w14:textId="22EE2288" w:rsidR="00A107DF" w:rsidRPr="001753AD" w:rsidRDefault="00A107DF" w:rsidP="00DA23CC">
            <w:pPr>
              <w:ind w:firstLine="0"/>
              <w:jc w:val="center"/>
              <w:rPr>
                <w:sz w:val="20"/>
                <w:szCs w:val="20"/>
              </w:rPr>
            </w:pPr>
            <w:r w:rsidRPr="001753AD">
              <w:rPr>
                <w:sz w:val="20"/>
                <w:szCs w:val="20"/>
              </w:rPr>
              <w:t>Art. 1</w:t>
            </w:r>
          </w:p>
        </w:tc>
        <w:tc>
          <w:tcPr>
            <w:tcW w:w="363" w:type="pct"/>
          </w:tcPr>
          <w:p w14:paraId="7021395E" w14:textId="24AF90AD" w:rsidR="00A107DF" w:rsidRPr="001753AD" w:rsidRDefault="00A107DF" w:rsidP="00DA23CC">
            <w:pPr>
              <w:ind w:firstLine="0"/>
              <w:jc w:val="center"/>
              <w:rPr>
                <w:sz w:val="20"/>
                <w:szCs w:val="20"/>
              </w:rPr>
            </w:pPr>
            <w:r w:rsidRPr="001753AD">
              <w:rPr>
                <w:sz w:val="20"/>
                <w:szCs w:val="20"/>
              </w:rPr>
              <w:t>(1)</w:t>
            </w:r>
          </w:p>
        </w:tc>
        <w:tc>
          <w:tcPr>
            <w:tcW w:w="1415" w:type="pct"/>
          </w:tcPr>
          <w:p w14:paraId="45A2AD87" w14:textId="02243F1B" w:rsidR="00A107DF" w:rsidRPr="001753AD" w:rsidRDefault="00A107DF" w:rsidP="00A107DF">
            <w:pPr>
              <w:ind w:firstLine="0"/>
              <w:jc w:val="left"/>
              <w:rPr>
                <w:sz w:val="20"/>
                <w:szCs w:val="20"/>
              </w:rPr>
            </w:pPr>
            <w:r w:rsidRPr="001753AD">
              <w:rPr>
                <w:sz w:val="20"/>
                <w:szCs w:val="20"/>
              </w:rPr>
              <w:t>c) emisiunea, administrarea și tranzacționarea tokenurilor suverane, precum și drepturile și obligațiile părților implicate.</w:t>
            </w:r>
          </w:p>
        </w:tc>
        <w:tc>
          <w:tcPr>
            <w:tcW w:w="1415" w:type="pct"/>
          </w:tcPr>
          <w:p w14:paraId="0CE800EB" w14:textId="77777777" w:rsidR="00A107DF" w:rsidRPr="001753AD" w:rsidRDefault="00A107DF" w:rsidP="00A107DF">
            <w:pPr>
              <w:ind w:firstLine="0"/>
              <w:jc w:val="left"/>
              <w:rPr>
                <w:sz w:val="20"/>
                <w:szCs w:val="20"/>
              </w:rPr>
            </w:pPr>
          </w:p>
        </w:tc>
        <w:tc>
          <w:tcPr>
            <w:tcW w:w="1414" w:type="pct"/>
          </w:tcPr>
          <w:p w14:paraId="3B77E7ED" w14:textId="77777777" w:rsidR="00A107DF" w:rsidRPr="001753AD" w:rsidRDefault="00A107DF" w:rsidP="00A107DF">
            <w:pPr>
              <w:ind w:firstLine="0"/>
              <w:jc w:val="left"/>
              <w:rPr>
                <w:sz w:val="20"/>
                <w:szCs w:val="20"/>
              </w:rPr>
            </w:pPr>
          </w:p>
        </w:tc>
      </w:tr>
      <w:tr w:rsidR="00A107DF" w:rsidRPr="001753AD" w14:paraId="4C8B1680" w14:textId="768189F1" w:rsidTr="00A107DF">
        <w:tc>
          <w:tcPr>
            <w:tcW w:w="393" w:type="pct"/>
            <w:hideMark/>
          </w:tcPr>
          <w:p w14:paraId="6563C883" w14:textId="77777777" w:rsidR="00A107DF" w:rsidRPr="001753AD" w:rsidRDefault="00A107DF" w:rsidP="00DA23CC">
            <w:pPr>
              <w:ind w:firstLine="0"/>
              <w:jc w:val="center"/>
              <w:rPr>
                <w:sz w:val="20"/>
                <w:szCs w:val="20"/>
              </w:rPr>
            </w:pPr>
            <w:r w:rsidRPr="001753AD">
              <w:rPr>
                <w:sz w:val="20"/>
                <w:szCs w:val="20"/>
              </w:rPr>
              <w:t>Art. 1</w:t>
            </w:r>
          </w:p>
        </w:tc>
        <w:tc>
          <w:tcPr>
            <w:tcW w:w="363" w:type="pct"/>
            <w:hideMark/>
          </w:tcPr>
          <w:p w14:paraId="401037CF"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4939E175" w14:textId="77777777" w:rsidR="00A107DF" w:rsidRPr="001753AD" w:rsidRDefault="00A107DF" w:rsidP="00A107DF">
            <w:pPr>
              <w:ind w:firstLine="0"/>
              <w:jc w:val="left"/>
              <w:rPr>
                <w:sz w:val="20"/>
                <w:szCs w:val="20"/>
              </w:rPr>
            </w:pPr>
            <w:r w:rsidRPr="001753AD">
              <w:rPr>
                <w:sz w:val="20"/>
                <w:szCs w:val="20"/>
              </w:rPr>
              <w:t>Scopul prezentei legi este de a crea un mecanism modern, transparent și eficient pentru valorificarea activelor publice, cu respectarea principiilor constituționale, a cadrului european aplicabil și a caracterului inalienabil al proprietății publice, precum și pentru asigurarea participării democratice a cetățenilor.</w:t>
            </w:r>
          </w:p>
        </w:tc>
        <w:tc>
          <w:tcPr>
            <w:tcW w:w="1415" w:type="pct"/>
          </w:tcPr>
          <w:p w14:paraId="7FF45C73" w14:textId="77777777" w:rsidR="00A107DF" w:rsidRPr="001753AD" w:rsidRDefault="00A107DF" w:rsidP="00A107DF">
            <w:pPr>
              <w:ind w:firstLine="0"/>
              <w:jc w:val="left"/>
              <w:rPr>
                <w:sz w:val="20"/>
                <w:szCs w:val="20"/>
              </w:rPr>
            </w:pPr>
          </w:p>
        </w:tc>
        <w:tc>
          <w:tcPr>
            <w:tcW w:w="1414" w:type="pct"/>
          </w:tcPr>
          <w:p w14:paraId="6295EA18" w14:textId="77777777" w:rsidR="00A107DF" w:rsidRPr="001753AD" w:rsidRDefault="00A107DF" w:rsidP="00A107DF">
            <w:pPr>
              <w:ind w:firstLine="0"/>
              <w:jc w:val="left"/>
              <w:rPr>
                <w:sz w:val="20"/>
                <w:szCs w:val="20"/>
              </w:rPr>
            </w:pPr>
          </w:p>
        </w:tc>
      </w:tr>
      <w:tr w:rsidR="00A107DF" w:rsidRPr="001753AD" w14:paraId="41959363" w14:textId="77777777" w:rsidTr="00A107DF">
        <w:tc>
          <w:tcPr>
            <w:tcW w:w="393" w:type="pct"/>
          </w:tcPr>
          <w:p w14:paraId="1BB241F3" w14:textId="3192C56E" w:rsidR="00A107DF" w:rsidRPr="001753AD" w:rsidRDefault="00A107DF" w:rsidP="00DA23CC">
            <w:pPr>
              <w:ind w:firstLine="0"/>
              <w:jc w:val="center"/>
              <w:rPr>
                <w:sz w:val="20"/>
                <w:szCs w:val="20"/>
              </w:rPr>
            </w:pPr>
            <w:r w:rsidRPr="001753AD">
              <w:rPr>
                <w:sz w:val="20"/>
                <w:szCs w:val="20"/>
              </w:rPr>
              <w:t>Art. 2</w:t>
            </w:r>
          </w:p>
        </w:tc>
        <w:tc>
          <w:tcPr>
            <w:tcW w:w="363" w:type="pct"/>
          </w:tcPr>
          <w:p w14:paraId="2098D86D" w14:textId="77777777" w:rsidR="00A107DF" w:rsidRPr="001753AD" w:rsidRDefault="00A107DF" w:rsidP="00DA23CC">
            <w:pPr>
              <w:ind w:firstLine="0"/>
              <w:jc w:val="center"/>
              <w:rPr>
                <w:sz w:val="20"/>
                <w:szCs w:val="20"/>
              </w:rPr>
            </w:pPr>
          </w:p>
        </w:tc>
        <w:tc>
          <w:tcPr>
            <w:tcW w:w="1415" w:type="pct"/>
          </w:tcPr>
          <w:p w14:paraId="22B39C93" w14:textId="0DD88BCA" w:rsidR="00A107DF" w:rsidRPr="001753AD" w:rsidRDefault="00A107DF" w:rsidP="00A107DF">
            <w:pPr>
              <w:ind w:firstLine="0"/>
              <w:jc w:val="left"/>
              <w:rPr>
                <w:sz w:val="20"/>
                <w:szCs w:val="20"/>
              </w:rPr>
            </w:pPr>
            <w:r w:rsidRPr="001753AD">
              <w:rPr>
                <w:sz w:val="20"/>
                <w:szCs w:val="20"/>
              </w:rPr>
              <w:t>În sensul prezentei legi, termenii și expresiile de mai jos au următoarele semnificații:</w:t>
            </w:r>
          </w:p>
        </w:tc>
        <w:tc>
          <w:tcPr>
            <w:tcW w:w="1415" w:type="pct"/>
          </w:tcPr>
          <w:p w14:paraId="5F8A781C" w14:textId="77777777" w:rsidR="00A107DF" w:rsidRPr="001753AD" w:rsidRDefault="00A107DF" w:rsidP="00A107DF">
            <w:pPr>
              <w:ind w:firstLine="0"/>
              <w:jc w:val="left"/>
              <w:rPr>
                <w:sz w:val="20"/>
                <w:szCs w:val="20"/>
              </w:rPr>
            </w:pPr>
          </w:p>
        </w:tc>
        <w:tc>
          <w:tcPr>
            <w:tcW w:w="1414" w:type="pct"/>
          </w:tcPr>
          <w:p w14:paraId="5E2EB9AA" w14:textId="77777777" w:rsidR="00A107DF" w:rsidRPr="001753AD" w:rsidRDefault="00A107DF" w:rsidP="00A107DF">
            <w:pPr>
              <w:ind w:firstLine="0"/>
              <w:jc w:val="left"/>
              <w:rPr>
                <w:sz w:val="20"/>
                <w:szCs w:val="20"/>
              </w:rPr>
            </w:pPr>
          </w:p>
        </w:tc>
      </w:tr>
      <w:tr w:rsidR="00A107DF" w:rsidRPr="001753AD" w14:paraId="747C2C2F" w14:textId="77777777" w:rsidTr="00A107DF">
        <w:tc>
          <w:tcPr>
            <w:tcW w:w="393" w:type="pct"/>
          </w:tcPr>
          <w:p w14:paraId="29B912ED" w14:textId="566018A2" w:rsidR="00A107DF" w:rsidRPr="001753AD" w:rsidRDefault="00A107DF" w:rsidP="00DA23CC">
            <w:pPr>
              <w:ind w:firstLine="0"/>
              <w:jc w:val="center"/>
              <w:rPr>
                <w:sz w:val="20"/>
                <w:szCs w:val="20"/>
              </w:rPr>
            </w:pPr>
            <w:r w:rsidRPr="001753AD">
              <w:rPr>
                <w:sz w:val="20"/>
                <w:szCs w:val="20"/>
              </w:rPr>
              <w:t>Art. 2</w:t>
            </w:r>
          </w:p>
        </w:tc>
        <w:tc>
          <w:tcPr>
            <w:tcW w:w="363" w:type="pct"/>
          </w:tcPr>
          <w:p w14:paraId="3C17CFE3" w14:textId="77777777" w:rsidR="00A107DF" w:rsidRPr="001753AD" w:rsidRDefault="00A107DF" w:rsidP="00DA23CC">
            <w:pPr>
              <w:ind w:firstLine="0"/>
              <w:jc w:val="center"/>
              <w:rPr>
                <w:sz w:val="20"/>
                <w:szCs w:val="20"/>
              </w:rPr>
            </w:pPr>
          </w:p>
        </w:tc>
        <w:tc>
          <w:tcPr>
            <w:tcW w:w="1415" w:type="pct"/>
          </w:tcPr>
          <w:p w14:paraId="788EFD5F" w14:textId="7F99078D" w:rsidR="00A107DF" w:rsidRPr="001753AD" w:rsidRDefault="00A107DF" w:rsidP="00A107DF">
            <w:pPr>
              <w:ind w:firstLine="0"/>
              <w:jc w:val="left"/>
              <w:rPr>
                <w:sz w:val="20"/>
                <w:szCs w:val="20"/>
              </w:rPr>
            </w:pPr>
            <w:r w:rsidRPr="001753AD">
              <w:rPr>
                <w:sz w:val="20"/>
                <w:szCs w:val="20"/>
              </w:rPr>
              <w:t>a) activ tokenizabil – bun din domeniul public sau privat al statului ori al unităților administrativ-teritoriale, precum și drepturile de valorificare, administrare, concesiune sau folosință aferente acestora, susceptibile de reprezentare digitală, cu excepția activelor excluse expres de la tokenizare potrivit prezentei legi;</w:t>
            </w:r>
          </w:p>
        </w:tc>
        <w:tc>
          <w:tcPr>
            <w:tcW w:w="1415" w:type="pct"/>
          </w:tcPr>
          <w:p w14:paraId="209B1169" w14:textId="77777777" w:rsidR="00A107DF" w:rsidRPr="001753AD" w:rsidRDefault="00A107DF" w:rsidP="00A107DF">
            <w:pPr>
              <w:ind w:firstLine="0"/>
              <w:jc w:val="left"/>
              <w:rPr>
                <w:sz w:val="20"/>
                <w:szCs w:val="20"/>
              </w:rPr>
            </w:pPr>
          </w:p>
        </w:tc>
        <w:tc>
          <w:tcPr>
            <w:tcW w:w="1414" w:type="pct"/>
          </w:tcPr>
          <w:p w14:paraId="77F7B232" w14:textId="77777777" w:rsidR="00A107DF" w:rsidRPr="001753AD" w:rsidRDefault="00A107DF" w:rsidP="00A107DF">
            <w:pPr>
              <w:ind w:firstLine="0"/>
              <w:jc w:val="left"/>
              <w:rPr>
                <w:sz w:val="20"/>
                <w:szCs w:val="20"/>
              </w:rPr>
            </w:pPr>
          </w:p>
        </w:tc>
      </w:tr>
      <w:tr w:rsidR="00A107DF" w:rsidRPr="001753AD" w14:paraId="6BB457C5" w14:textId="77777777" w:rsidTr="00A107DF">
        <w:tc>
          <w:tcPr>
            <w:tcW w:w="393" w:type="pct"/>
          </w:tcPr>
          <w:p w14:paraId="57004D74" w14:textId="685D179F" w:rsidR="00A107DF" w:rsidRPr="001753AD" w:rsidRDefault="00A107DF" w:rsidP="00DA23CC">
            <w:pPr>
              <w:ind w:firstLine="0"/>
              <w:jc w:val="center"/>
              <w:rPr>
                <w:sz w:val="20"/>
                <w:szCs w:val="20"/>
              </w:rPr>
            </w:pPr>
            <w:r w:rsidRPr="001753AD">
              <w:rPr>
                <w:sz w:val="20"/>
                <w:szCs w:val="20"/>
              </w:rPr>
              <w:t>Art. 2</w:t>
            </w:r>
          </w:p>
        </w:tc>
        <w:tc>
          <w:tcPr>
            <w:tcW w:w="363" w:type="pct"/>
          </w:tcPr>
          <w:p w14:paraId="41A8349B" w14:textId="77777777" w:rsidR="00A107DF" w:rsidRPr="001753AD" w:rsidRDefault="00A107DF" w:rsidP="00DA23CC">
            <w:pPr>
              <w:ind w:firstLine="0"/>
              <w:jc w:val="center"/>
              <w:rPr>
                <w:sz w:val="20"/>
                <w:szCs w:val="20"/>
              </w:rPr>
            </w:pPr>
          </w:p>
        </w:tc>
        <w:tc>
          <w:tcPr>
            <w:tcW w:w="1415" w:type="pct"/>
          </w:tcPr>
          <w:p w14:paraId="6CF6F380" w14:textId="6A40D6A5" w:rsidR="00A107DF" w:rsidRPr="001753AD" w:rsidRDefault="00A107DF" w:rsidP="00A107DF">
            <w:pPr>
              <w:ind w:firstLine="0"/>
              <w:jc w:val="left"/>
              <w:rPr>
                <w:sz w:val="20"/>
                <w:szCs w:val="20"/>
              </w:rPr>
            </w:pPr>
            <w:r w:rsidRPr="001753AD">
              <w:rPr>
                <w:sz w:val="20"/>
                <w:szCs w:val="20"/>
              </w:rPr>
              <w:t xml:space="preserve">b) Agenția Națională pentru Active Digitale Suverane (ANADS) – instituție publică cu personalitate juridică, autonomie financiară și operațională, înființată potrivit prezentei legi, care dezvoltă, administrează și operează </w:t>
            </w:r>
            <w:r w:rsidRPr="001753AD">
              <w:rPr>
                <w:sz w:val="20"/>
                <w:szCs w:val="20"/>
              </w:rPr>
              <w:lastRenderedPageBreak/>
              <w:t>infrastructura tehnologică pentru emiterea, administrarea și tranzacționarea tokenurilor suverane;</w:t>
            </w:r>
          </w:p>
        </w:tc>
        <w:tc>
          <w:tcPr>
            <w:tcW w:w="1415" w:type="pct"/>
          </w:tcPr>
          <w:p w14:paraId="58E8637E" w14:textId="77777777" w:rsidR="00A107DF" w:rsidRPr="001753AD" w:rsidRDefault="00A107DF" w:rsidP="00A107DF">
            <w:pPr>
              <w:ind w:firstLine="0"/>
              <w:jc w:val="left"/>
              <w:rPr>
                <w:sz w:val="20"/>
                <w:szCs w:val="20"/>
              </w:rPr>
            </w:pPr>
          </w:p>
        </w:tc>
        <w:tc>
          <w:tcPr>
            <w:tcW w:w="1414" w:type="pct"/>
          </w:tcPr>
          <w:p w14:paraId="663DCB7D" w14:textId="77777777" w:rsidR="00A107DF" w:rsidRPr="001753AD" w:rsidRDefault="00A107DF" w:rsidP="00A107DF">
            <w:pPr>
              <w:ind w:firstLine="0"/>
              <w:jc w:val="left"/>
              <w:rPr>
                <w:sz w:val="20"/>
                <w:szCs w:val="20"/>
              </w:rPr>
            </w:pPr>
          </w:p>
        </w:tc>
      </w:tr>
      <w:tr w:rsidR="00A107DF" w:rsidRPr="001753AD" w14:paraId="2A6A4A1E" w14:textId="77777777" w:rsidTr="00A107DF">
        <w:tc>
          <w:tcPr>
            <w:tcW w:w="393" w:type="pct"/>
          </w:tcPr>
          <w:p w14:paraId="577B7A04" w14:textId="45D3C5EE" w:rsidR="00A107DF" w:rsidRPr="001753AD" w:rsidRDefault="00A107DF" w:rsidP="00DA23CC">
            <w:pPr>
              <w:ind w:firstLine="0"/>
              <w:jc w:val="center"/>
              <w:rPr>
                <w:sz w:val="20"/>
                <w:szCs w:val="20"/>
              </w:rPr>
            </w:pPr>
            <w:r w:rsidRPr="001753AD">
              <w:rPr>
                <w:sz w:val="20"/>
                <w:szCs w:val="20"/>
              </w:rPr>
              <w:t>Art. 2</w:t>
            </w:r>
          </w:p>
        </w:tc>
        <w:tc>
          <w:tcPr>
            <w:tcW w:w="363" w:type="pct"/>
          </w:tcPr>
          <w:p w14:paraId="3704DD7F" w14:textId="77777777" w:rsidR="00A107DF" w:rsidRPr="001753AD" w:rsidRDefault="00A107DF" w:rsidP="00DA23CC">
            <w:pPr>
              <w:ind w:firstLine="0"/>
              <w:jc w:val="center"/>
              <w:rPr>
                <w:sz w:val="20"/>
                <w:szCs w:val="20"/>
              </w:rPr>
            </w:pPr>
          </w:p>
        </w:tc>
        <w:tc>
          <w:tcPr>
            <w:tcW w:w="1415" w:type="pct"/>
          </w:tcPr>
          <w:p w14:paraId="50B21625" w14:textId="7E63B1C5" w:rsidR="00A107DF" w:rsidRPr="001753AD" w:rsidRDefault="00A107DF" w:rsidP="00A107DF">
            <w:pPr>
              <w:ind w:firstLine="0"/>
              <w:jc w:val="left"/>
              <w:rPr>
                <w:sz w:val="20"/>
                <w:szCs w:val="20"/>
              </w:rPr>
            </w:pPr>
            <w:r w:rsidRPr="001753AD">
              <w:rPr>
                <w:sz w:val="20"/>
                <w:szCs w:val="20"/>
              </w:rPr>
              <w:t>c) blockchain guvernamental – infrastructură de registru distribuit permisionat, operată exclusiv de entități publice autorizate, destinată înregistrării și validării tranzacțiilor cu tokenuri suverane, conform specificațiilor tehnice stabilite prin prezenta lege și normele metodologice;</w:t>
            </w:r>
          </w:p>
        </w:tc>
        <w:tc>
          <w:tcPr>
            <w:tcW w:w="1415" w:type="pct"/>
          </w:tcPr>
          <w:p w14:paraId="5B086E72" w14:textId="77777777" w:rsidR="00A107DF" w:rsidRPr="001753AD" w:rsidRDefault="00A107DF" w:rsidP="00A107DF">
            <w:pPr>
              <w:ind w:firstLine="0"/>
              <w:jc w:val="left"/>
              <w:rPr>
                <w:sz w:val="20"/>
                <w:szCs w:val="20"/>
              </w:rPr>
            </w:pPr>
          </w:p>
        </w:tc>
        <w:tc>
          <w:tcPr>
            <w:tcW w:w="1414" w:type="pct"/>
          </w:tcPr>
          <w:p w14:paraId="6D81DF8E" w14:textId="77777777" w:rsidR="00A107DF" w:rsidRPr="001753AD" w:rsidRDefault="00A107DF" w:rsidP="00A107DF">
            <w:pPr>
              <w:ind w:firstLine="0"/>
              <w:jc w:val="left"/>
              <w:rPr>
                <w:sz w:val="20"/>
                <w:szCs w:val="20"/>
              </w:rPr>
            </w:pPr>
          </w:p>
        </w:tc>
      </w:tr>
      <w:tr w:rsidR="00A107DF" w:rsidRPr="001753AD" w14:paraId="1308CA68" w14:textId="77777777" w:rsidTr="00A107DF">
        <w:tc>
          <w:tcPr>
            <w:tcW w:w="393" w:type="pct"/>
          </w:tcPr>
          <w:p w14:paraId="5727EDBD" w14:textId="5A568FB4" w:rsidR="00A107DF" w:rsidRPr="001753AD" w:rsidRDefault="00A107DF" w:rsidP="00DA23CC">
            <w:pPr>
              <w:ind w:firstLine="0"/>
              <w:jc w:val="center"/>
              <w:rPr>
                <w:sz w:val="20"/>
                <w:szCs w:val="20"/>
              </w:rPr>
            </w:pPr>
            <w:r w:rsidRPr="001753AD">
              <w:rPr>
                <w:sz w:val="20"/>
                <w:szCs w:val="20"/>
              </w:rPr>
              <w:t>Art. 2</w:t>
            </w:r>
          </w:p>
        </w:tc>
        <w:tc>
          <w:tcPr>
            <w:tcW w:w="363" w:type="pct"/>
          </w:tcPr>
          <w:p w14:paraId="31D85AA1" w14:textId="77777777" w:rsidR="00A107DF" w:rsidRPr="001753AD" w:rsidRDefault="00A107DF" w:rsidP="00DA23CC">
            <w:pPr>
              <w:ind w:firstLine="0"/>
              <w:jc w:val="center"/>
              <w:rPr>
                <w:sz w:val="20"/>
                <w:szCs w:val="20"/>
              </w:rPr>
            </w:pPr>
          </w:p>
        </w:tc>
        <w:tc>
          <w:tcPr>
            <w:tcW w:w="1415" w:type="pct"/>
          </w:tcPr>
          <w:p w14:paraId="5419ACB3" w14:textId="4EC94BA6" w:rsidR="00A107DF" w:rsidRPr="001753AD" w:rsidRDefault="00A107DF" w:rsidP="00A107DF">
            <w:pPr>
              <w:ind w:firstLine="0"/>
              <w:jc w:val="left"/>
              <w:rPr>
                <w:sz w:val="20"/>
                <w:szCs w:val="20"/>
              </w:rPr>
            </w:pPr>
            <w:r w:rsidRPr="001753AD">
              <w:rPr>
                <w:sz w:val="20"/>
                <w:szCs w:val="20"/>
              </w:rPr>
              <w:t>d) contract inteligent guvernamental – protocol software automatizat care execută termenii unui acord între stat și deținătorii de tokenuri suverane, fără posibilitatea de modificare unilaterală după implementare, conform standardelor tehnice stabilite prin prezenta lege;</w:t>
            </w:r>
          </w:p>
        </w:tc>
        <w:tc>
          <w:tcPr>
            <w:tcW w:w="1415" w:type="pct"/>
          </w:tcPr>
          <w:p w14:paraId="7803438A" w14:textId="77777777" w:rsidR="00A107DF" w:rsidRPr="001753AD" w:rsidRDefault="00A107DF" w:rsidP="00A107DF">
            <w:pPr>
              <w:ind w:firstLine="0"/>
              <w:jc w:val="left"/>
              <w:rPr>
                <w:sz w:val="20"/>
                <w:szCs w:val="20"/>
              </w:rPr>
            </w:pPr>
          </w:p>
        </w:tc>
        <w:tc>
          <w:tcPr>
            <w:tcW w:w="1414" w:type="pct"/>
          </w:tcPr>
          <w:p w14:paraId="3042F048" w14:textId="77777777" w:rsidR="00A107DF" w:rsidRPr="001753AD" w:rsidRDefault="00A107DF" w:rsidP="00A107DF">
            <w:pPr>
              <w:ind w:firstLine="0"/>
              <w:jc w:val="left"/>
              <w:rPr>
                <w:sz w:val="20"/>
                <w:szCs w:val="20"/>
              </w:rPr>
            </w:pPr>
          </w:p>
        </w:tc>
      </w:tr>
      <w:tr w:rsidR="00A107DF" w:rsidRPr="001753AD" w14:paraId="2B39222D" w14:textId="77777777" w:rsidTr="00A107DF">
        <w:tc>
          <w:tcPr>
            <w:tcW w:w="393" w:type="pct"/>
          </w:tcPr>
          <w:p w14:paraId="1CF65699" w14:textId="7AD1B696" w:rsidR="00A107DF" w:rsidRPr="001753AD" w:rsidRDefault="00A107DF" w:rsidP="00DA23CC">
            <w:pPr>
              <w:ind w:firstLine="0"/>
              <w:jc w:val="center"/>
              <w:rPr>
                <w:sz w:val="20"/>
                <w:szCs w:val="20"/>
              </w:rPr>
            </w:pPr>
            <w:r w:rsidRPr="001753AD">
              <w:rPr>
                <w:sz w:val="20"/>
                <w:szCs w:val="20"/>
              </w:rPr>
              <w:t>Art. 2</w:t>
            </w:r>
          </w:p>
        </w:tc>
        <w:tc>
          <w:tcPr>
            <w:tcW w:w="363" w:type="pct"/>
          </w:tcPr>
          <w:p w14:paraId="3164E8A6" w14:textId="77777777" w:rsidR="00A107DF" w:rsidRPr="001753AD" w:rsidRDefault="00A107DF" w:rsidP="00DA23CC">
            <w:pPr>
              <w:ind w:firstLine="0"/>
              <w:jc w:val="center"/>
              <w:rPr>
                <w:sz w:val="20"/>
                <w:szCs w:val="20"/>
              </w:rPr>
            </w:pPr>
          </w:p>
        </w:tc>
        <w:tc>
          <w:tcPr>
            <w:tcW w:w="1415" w:type="pct"/>
          </w:tcPr>
          <w:p w14:paraId="073E0392" w14:textId="26599AFB" w:rsidR="00A107DF" w:rsidRPr="001753AD" w:rsidRDefault="00A107DF" w:rsidP="00A107DF">
            <w:pPr>
              <w:ind w:firstLine="0"/>
              <w:jc w:val="left"/>
              <w:rPr>
                <w:sz w:val="20"/>
                <w:szCs w:val="20"/>
              </w:rPr>
            </w:pPr>
            <w:r w:rsidRPr="001753AD">
              <w:rPr>
                <w:sz w:val="20"/>
                <w:szCs w:val="20"/>
              </w:rPr>
              <w:t>e) fond de garantare – mecanism financiar constituit de ANADS, destinat acoperirii pierderilor investitorilor rezultate din erori tehnice, incidente operaționale sau alte situații expres prevăzute de lege;</w:t>
            </w:r>
          </w:p>
        </w:tc>
        <w:tc>
          <w:tcPr>
            <w:tcW w:w="1415" w:type="pct"/>
          </w:tcPr>
          <w:p w14:paraId="711BB4A7" w14:textId="77777777" w:rsidR="00A107DF" w:rsidRPr="001753AD" w:rsidRDefault="00A107DF" w:rsidP="00A107DF">
            <w:pPr>
              <w:ind w:firstLine="0"/>
              <w:jc w:val="left"/>
              <w:rPr>
                <w:sz w:val="20"/>
                <w:szCs w:val="20"/>
              </w:rPr>
            </w:pPr>
          </w:p>
        </w:tc>
        <w:tc>
          <w:tcPr>
            <w:tcW w:w="1414" w:type="pct"/>
          </w:tcPr>
          <w:p w14:paraId="4EEE68D9" w14:textId="77777777" w:rsidR="00A107DF" w:rsidRPr="001753AD" w:rsidRDefault="00A107DF" w:rsidP="00A107DF">
            <w:pPr>
              <w:ind w:firstLine="0"/>
              <w:jc w:val="left"/>
              <w:rPr>
                <w:sz w:val="20"/>
                <w:szCs w:val="20"/>
              </w:rPr>
            </w:pPr>
          </w:p>
        </w:tc>
      </w:tr>
      <w:tr w:rsidR="00A107DF" w:rsidRPr="001753AD" w14:paraId="23014BC1" w14:textId="77777777" w:rsidTr="00A107DF">
        <w:tc>
          <w:tcPr>
            <w:tcW w:w="393" w:type="pct"/>
          </w:tcPr>
          <w:p w14:paraId="5946D1EC" w14:textId="5BEBA97B" w:rsidR="00A107DF" w:rsidRPr="001753AD" w:rsidRDefault="00A107DF" w:rsidP="00DA23CC">
            <w:pPr>
              <w:ind w:firstLine="0"/>
              <w:jc w:val="center"/>
              <w:rPr>
                <w:sz w:val="20"/>
                <w:szCs w:val="20"/>
              </w:rPr>
            </w:pPr>
            <w:r w:rsidRPr="001753AD">
              <w:rPr>
                <w:sz w:val="20"/>
                <w:szCs w:val="20"/>
              </w:rPr>
              <w:t>Art. 2</w:t>
            </w:r>
          </w:p>
        </w:tc>
        <w:tc>
          <w:tcPr>
            <w:tcW w:w="363" w:type="pct"/>
          </w:tcPr>
          <w:p w14:paraId="0CF01F55" w14:textId="77777777" w:rsidR="00A107DF" w:rsidRPr="001753AD" w:rsidRDefault="00A107DF" w:rsidP="00DA23CC">
            <w:pPr>
              <w:ind w:firstLine="0"/>
              <w:jc w:val="center"/>
              <w:rPr>
                <w:sz w:val="20"/>
                <w:szCs w:val="20"/>
              </w:rPr>
            </w:pPr>
          </w:p>
        </w:tc>
        <w:tc>
          <w:tcPr>
            <w:tcW w:w="1415" w:type="pct"/>
          </w:tcPr>
          <w:p w14:paraId="72EEB620" w14:textId="530839EE" w:rsidR="00A107DF" w:rsidRPr="001753AD" w:rsidRDefault="00A107DF" w:rsidP="00A107DF">
            <w:pPr>
              <w:ind w:firstLine="0"/>
              <w:jc w:val="left"/>
              <w:rPr>
                <w:sz w:val="20"/>
                <w:szCs w:val="20"/>
              </w:rPr>
            </w:pPr>
            <w:r w:rsidRPr="001753AD">
              <w:rPr>
                <w:sz w:val="20"/>
                <w:szCs w:val="20"/>
              </w:rPr>
              <w:t>f) fond de rezervă pentru tokenizare – mecanism financiar distinct, constituit de ANADS, alimentat dintr-o parte din veniturile generate de tokenizare, destinat acoperirii riscurilor neprevăzute, inclusiv a celor rezultate din fluctuații de piață, incidente operaționale sau alte evenimente excepționale, potrivit prevederilor prezentei legi;</w:t>
            </w:r>
          </w:p>
        </w:tc>
        <w:tc>
          <w:tcPr>
            <w:tcW w:w="1415" w:type="pct"/>
          </w:tcPr>
          <w:p w14:paraId="4ACDD6F2" w14:textId="77777777" w:rsidR="00A107DF" w:rsidRPr="001753AD" w:rsidRDefault="00A107DF" w:rsidP="00A107DF">
            <w:pPr>
              <w:ind w:firstLine="0"/>
              <w:jc w:val="left"/>
              <w:rPr>
                <w:sz w:val="20"/>
                <w:szCs w:val="20"/>
              </w:rPr>
            </w:pPr>
          </w:p>
        </w:tc>
        <w:tc>
          <w:tcPr>
            <w:tcW w:w="1414" w:type="pct"/>
          </w:tcPr>
          <w:p w14:paraId="55BBDC5A" w14:textId="77777777" w:rsidR="00A107DF" w:rsidRPr="001753AD" w:rsidRDefault="00A107DF" w:rsidP="00A107DF">
            <w:pPr>
              <w:ind w:firstLine="0"/>
              <w:jc w:val="left"/>
              <w:rPr>
                <w:sz w:val="20"/>
                <w:szCs w:val="20"/>
              </w:rPr>
            </w:pPr>
          </w:p>
        </w:tc>
      </w:tr>
      <w:tr w:rsidR="00A107DF" w:rsidRPr="001753AD" w14:paraId="45864CF6" w14:textId="77777777" w:rsidTr="00A107DF">
        <w:tc>
          <w:tcPr>
            <w:tcW w:w="393" w:type="pct"/>
          </w:tcPr>
          <w:p w14:paraId="1E99CDD4" w14:textId="314FC2A9" w:rsidR="00A107DF" w:rsidRPr="001753AD" w:rsidRDefault="00A107DF" w:rsidP="00DA23CC">
            <w:pPr>
              <w:ind w:firstLine="0"/>
              <w:jc w:val="center"/>
              <w:rPr>
                <w:sz w:val="20"/>
                <w:szCs w:val="20"/>
              </w:rPr>
            </w:pPr>
            <w:r w:rsidRPr="001753AD">
              <w:rPr>
                <w:sz w:val="20"/>
                <w:szCs w:val="20"/>
              </w:rPr>
              <w:t>Art. 2</w:t>
            </w:r>
          </w:p>
        </w:tc>
        <w:tc>
          <w:tcPr>
            <w:tcW w:w="363" w:type="pct"/>
          </w:tcPr>
          <w:p w14:paraId="0D79EE1F" w14:textId="77777777" w:rsidR="00A107DF" w:rsidRPr="001753AD" w:rsidRDefault="00A107DF" w:rsidP="00DA23CC">
            <w:pPr>
              <w:ind w:firstLine="0"/>
              <w:jc w:val="center"/>
              <w:rPr>
                <w:sz w:val="20"/>
                <w:szCs w:val="20"/>
              </w:rPr>
            </w:pPr>
          </w:p>
        </w:tc>
        <w:tc>
          <w:tcPr>
            <w:tcW w:w="1415" w:type="pct"/>
          </w:tcPr>
          <w:p w14:paraId="19B0E645" w14:textId="39F78FC4" w:rsidR="00A107DF" w:rsidRPr="001753AD" w:rsidRDefault="00A107DF" w:rsidP="00A107DF">
            <w:pPr>
              <w:ind w:firstLine="0"/>
              <w:jc w:val="left"/>
              <w:rPr>
                <w:sz w:val="20"/>
                <w:szCs w:val="20"/>
              </w:rPr>
            </w:pPr>
            <w:r w:rsidRPr="001753AD">
              <w:rPr>
                <w:sz w:val="20"/>
                <w:szCs w:val="20"/>
              </w:rPr>
              <w:t>g) guvernanță hibridă – sistem de administrare care combină structurile democratice tradiționale cu mecanisme de vot digital și transparență blockchain, cu participarea directă a deținătorilor de tokenuri suverane la procesele decizionale;</w:t>
            </w:r>
          </w:p>
        </w:tc>
        <w:tc>
          <w:tcPr>
            <w:tcW w:w="1415" w:type="pct"/>
          </w:tcPr>
          <w:p w14:paraId="327E91BA" w14:textId="77777777" w:rsidR="00A107DF" w:rsidRPr="001753AD" w:rsidRDefault="00A107DF" w:rsidP="00A107DF">
            <w:pPr>
              <w:ind w:firstLine="0"/>
              <w:jc w:val="left"/>
              <w:rPr>
                <w:sz w:val="20"/>
                <w:szCs w:val="20"/>
              </w:rPr>
            </w:pPr>
          </w:p>
        </w:tc>
        <w:tc>
          <w:tcPr>
            <w:tcW w:w="1414" w:type="pct"/>
          </w:tcPr>
          <w:p w14:paraId="3CA949F0" w14:textId="77777777" w:rsidR="00A107DF" w:rsidRPr="001753AD" w:rsidRDefault="00A107DF" w:rsidP="00A107DF">
            <w:pPr>
              <w:ind w:firstLine="0"/>
              <w:jc w:val="left"/>
              <w:rPr>
                <w:sz w:val="20"/>
                <w:szCs w:val="20"/>
              </w:rPr>
            </w:pPr>
          </w:p>
        </w:tc>
      </w:tr>
      <w:tr w:rsidR="00A107DF" w:rsidRPr="001753AD" w14:paraId="71470D62" w14:textId="77777777" w:rsidTr="00A107DF">
        <w:tc>
          <w:tcPr>
            <w:tcW w:w="393" w:type="pct"/>
          </w:tcPr>
          <w:p w14:paraId="724826F6" w14:textId="5F5DECBC" w:rsidR="00A107DF" w:rsidRPr="001753AD" w:rsidRDefault="00A107DF" w:rsidP="00DA23CC">
            <w:pPr>
              <w:ind w:firstLine="0"/>
              <w:jc w:val="center"/>
              <w:rPr>
                <w:sz w:val="20"/>
                <w:szCs w:val="20"/>
              </w:rPr>
            </w:pPr>
            <w:r w:rsidRPr="001753AD">
              <w:rPr>
                <w:sz w:val="20"/>
                <w:szCs w:val="20"/>
              </w:rPr>
              <w:lastRenderedPageBreak/>
              <w:t>Art. 2</w:t>
            </w:r>
          </w:p>
        </w:tc>
        <w:tc>
          <w:tcPr>
            <w:tcW w:w="363" w:type="pct"/>
          </w:tcPr>
          <w:p w14:paraId="550BA7F9" w14:textId="77777777" w:rsidR="00A107DF" w:rsidRPr="001753AD" w:rsidRDefault="00A107DF" w:rsidP="00DA23CC">
            <w:pPr>
              <w:ind w:firstLine="0"/>
              <w:jc w:val="center"/>
              <w:rPr>
                <w:sz w:val="20"/>
                <w:szCs w:val="20"/>
              </w:rPr>
            </w:pPr>
          </w:p>
        </w:tc>
        <w:tc>
          <w:tcPr>
            <w:tcW w:w="1415" w:type="pct"/>
          </w:tcPr>
          <w:p w14:paraId="3B37D7FE" w14:textId="3ED1DBC3" w:rsidR="00A107DF" w:rsidRPr="001753AD" w:rsidRDefault="00A107DF" w:rsidP="00A107DF">
            <w:pPr>
              <w:ind w:firstLine="0"/>
              <w:jc w:val="left"/>
              <w:rPr>
                <w:sz w:val="20"/>
                <w:szCs w:val="20"/>
              </w:rPr>
            </w:pPr>
            <w:r w:rsidRPr="001753AD">
              <w:rPr>
                <w:sz w:val="20"/>
                <w:szCs w:val="20"/>
              </w:rPr>
              <w:t>h) mecanism de consens – protocol prin care nodurile blockchain-ului guvernamental ajung la un acord asupra stării registrului, tipul mecanismului și criteriile de selecție fiind stabilite prin prezenta lege și normele metodologice;</w:t>
            </w:r>
          </w:p>
        </w:tc>
        <w:tc>
          <w:tcPr>
            <w:tcW w:w="1415" w:type="pct"/>
          </w:tcPr>
          <w:p w14:paraId="686611A0" w14:textId="77777777" w:rsidR="00A107DF" w:rsidRPr="001753AD" w:rsidRDefault="00A107DF" w:rsidP="00A107DF">
            <w:pPr>
              <w:ind w:firstLine="0"/>
              <w:jc w:val="left"/>
              <w:rPr>
                <w:sz w:val="20"/>
                <w:szCs w:val="20"/>
              </w:rPr>
            </w:pPr>
          </w:p>
        </w:tc>
        <w:tc>
          <w:tcPr>
            <w:tcW w:w="1414" w:type="pct"/>
          </w:tcPr>
          <w:p w14:paraId="2EBF059C" w14:textId="77777777" w:rsidR="00A107DF" w:rsidRPr="001753AD" w:rsidRDefault="00A107DF" w:rsidP="00A107DF">
            <w:pPr>
              <w:ind w:firstLine="0"/>
              <w:jc w:val="left"/>
              <w:rPr>
                <w:sz w:val="20"/>
                <w:szCs w:val="20"/>
              </w:rPr>
            </w:pPr>
          </w:p>
        </w:tc>
      </w:tr>
      <w:tr w:rsidR="00A107DF" w:rsidRPr="001753AD" w14:paraId="6C06C3F1" w14:textId="77777777" w:rsidTr="00A107DF">
        <w:tc>
          <w:tcPr>
            <w:tcW w:w="393" w:type="pct"/>
          </w:tcPr>
          <w:p w14:paraId="20036AB8" w14:textId="282CF273" w:rsidR="00A107DF" w:rsidRPr="001753AD" w:rsidRDefault="00A107DF" w:rsidP="00DA23CC">
            <w:pPr>
              <w:ind w:firstLine="0"/>
              <w:jc w:val="center"/>
              <w:rPr>
                <w:sz w:val="20"/>
                <w:szCs w:val="20"/>
              </w:rPr>
            </w:pPr>
            <w:r w:rsidRPr="001753AD">
              <w:rPr>
                <w:sz w:val="20"/>
                <w:szCs w:val="20"/>
              </w:rPr>
              <w:t>Art. 2</w:t>
            </w:r>
          </w:p>
        </w:tc>
        <w:tc>
          <w:tcPr>
            <w:tcW w:w="363" w:type="pct"/>
          </w:tcPr>
          <w:p w14:paraId="3E21D429" w14:textId="77777777" w:rsidR="00A107DF" w:rsidRPr="001753AD" w:rsidRDefault="00A107DF" w:rsidP="00DA23CC">
            <w:pPr>
              <w:ind w:firstLine="0"/>
              <w:jc w:val="center"/>
              <w:rPr>
                <w:sz w:val="20"/>
                <w:szCs w:val="20"/>
              </w:rPr>
            </w:pPr>
          </w:p>
        </w:tc>
        <w:tc>
          <w:tcPr>
            <w:tcW w:w="1415" w:type="pct"/>
          </w:tcPr>
          <w:p w14:paraId="32D4EF07" w14:textId="0FB97E26" w:rsidR="00A107DF" w:rsidRPr="001753AD" w:rsidRDefault="00A107DF" w:rsidP="00A107DF">
            <w:pPr>
              <w:ind w:firstLine="0"/>
              <w:jc w:val="left"/>
              <w:rPr>
                <w:sz w:val="20"/>
                <w:szCs w:val="20"/>
              </w:rPr>
            </w:pPr>
            <w:r w:rsidRPr="001753AD">
              <w:rPr>
                <w:sz w:val="20"/>
                <w:szCs w:val="20"/>
              </w:rPr>
              <w:t>i) prospect de emisiune – document oficial cu valoare juridică, aprobat de Autoritatea de Supraveghere Financiară (ASF), care descrie caracteristicile, drepturile și obligațiile aferente tokenurilor suverane emise, activele suport, riscurile, mecanismele de răscumpărare sau lichidare, precum și alte informații relevante pentru investitori;</w:t>
            </w:r>
          </w:p>
        </w:tc>
        <w:tc>
          <w:tcPr>
            <w:tcW w:w="1415" w:type="pct"/>
          </w:tcPr>
          <w:p w14:paraId="2DE2B9FC" w14:textId="77777777" w:rsidR="00A107DF" w:rsidRPr="001753AD" w:rsidRDefault="00A107DF" w:rsidP="00A107DF">
            <w:pPr>
              <w:ind w:firstLine="0"/>
              <w:jc w:val="left"/>
              <w:rPr>
                <w:sz w:val="20"/>
                <w:szCs w:val="20"/>
              </w:rPr>
            </w:pPr>
          </w:p>
        </w:tc>
        <w:tc>
          <w:tcPr>
            <w:tcW w:w="1414" w:type="pct"/>
          </w:tcPr>
          <w:p w14:paraId="6E05B53C" w14:textId="77777777" w:rsidR="00A107DF" w:rsidRPr="001753AD" w:rsidRDefault="00A107DF" w:rsidP="00A107DF">
            <w:pPr>
              <w:ind w:firstLine="0"/>
              <w:jc w:val="left"/>
              <w:rPr>
                <w:sz w:val="20"/>
                <w:szCs w:val="20"/>
              </w:rPr>
            </w:pPr>
          </w:p>
        </w:tc>
      </w:tr>
      <w:tr w:rsidR="00A107DF" w:rsidRPr="001753AD" w14:paraId="74A688A2" w14:textId="77777777" w:rsidTr="00A107DF">
        <w:tc>
          <w:tcPr>
            <w:tcW w:w="393" w:type="pct"/>
          </w:tcPr>
          <w:p w14:paraId="08D6F351" w14:textId="2A58B538" w:rsidR="00A107DF" w:rsidRPr="001753AD" w:rsidRDefault="00A107DF" w:rsidP="00DA23CC">
            <w:pPr>
              <w:ind w:firstLine="0"/>
              <w:jc w:val="center"/>
              <w:rPr>
                <w:sz w:val="20"/>
                <w:szCs w:val="20"/>
              </w:rPr>
            </w:pPr>
            <w:r w:rsidRPr="001753AD">
              <w:rPr>
                <w:sz w:val="20"/>
                <w:szCs w:val="20"/>
              </w:rPr>
              <w:t>Art. 2</w:t>
            </w:r>
          </w:p>
        </w:tc>
        <w:tc>
          <w:tcPr>
            <w:tcW w:w="363" w:type="pct"/>
          </w:tcPr>
          <w:p w14:paraId="39411B21" w14:textId="77777777" w:rsidR="00A107DF" w:rsidRPr="001753AD" w:rsidRDefault="00A107DF" w:rsidP="00DA23CC">
            <w:pPr>
              <w:ind w:firstLine="0"/>
              <w:jc w:val="center"/>
              <w:rPr>
                <w:sz w:val="20"/>
                <w:szCs w:val="20"/>
              </w:rPr>
            </w:pPr>
          </w:p>
        </w:tc>
        <w:tc>
          <w:tcPr>
            <w:tcW w:w="1415" w:type="pct"/>
          </w:tcPr>
          <w:p w14:paraId="11BA9D61" w14:textId="2861AE13" w:rsidR="00A107DF" w:rsidRPr="001753AD" w:rsidRDefault="00A107DF" w:rsidP="00A107DF">
            <w:pPr>
              <w:ind w:firstLine="0"/>
              <w:jc w:val="left"/>
              <w:rPr>
                <w:sz w:val="20"/>
                <w:szCs w:val="20"/>
              </w:rPr>
            </w:pPr>
            <w:r w:rsidRPr="001753AD">
              <w:rPr>
                <w:sz w:val="20"/>
                <w:szCs w:val="20"/>
              </w:rPr>
              <w:t>j) token suveran – unitate digitală criptografică emisă de statul român, reprezentând drepturi asupra unui activ tokenizabil sau asupra veniturilor generate de acesta, fără a conferi drept de proprietate asupra activului public;</w:t>
            </w:r>
          </w:p>
        </w:tc>
        <w:tc>
          <w:tcPr>
            <w:tcW w:w="1415" w:type="pct"/>
          </w:tcPr>
          <w:p w14:paraId="3F34444A" w14:textId="77777777" w:rsidR="00A107DF" w:rsidRPr="001753AD" w:rsidRDefault="00A107DF" w:rsidP="00A107DF">
            <w:pPr>
              <w:ind w:firstLine="0"/>
              <w:jc w:val="left"/>
              <w:rPr>
                <w:sz w:val="20"/>
                <w:szCs w:val="20"/>
              </w:rPr>
            </w:pPr>
          </w:p>
        </w:tc>
        <w:tc>
          <w:tcPr>
            <w:tcW w:w="1414" w:type="pct"/>
          </w:tcPr>
          <w:p w14:paraId="532CB19C" w14:textId="77777777" w:rsidR="00A107DF" w:rsidRPr="001753AD" w:rsidRDefault="00A107DF" w:rsidP="00A107DF">
            <w:pPr>
              <w:ind w:firstLine="0"/>
              <w:jc w:val="left"/>
              <w:rPr>
                <w:sz w:val="20"/>
                <w:szCs w:val="20"/>
              </w:rPr>
            </w:pPr>
          </w:p>
        </w:tc>
      </w:tr>
      <w:tr w:rsidR="00A107DF" w:rsidRPr="001753AD" w14:paraId="45CA707C" w14:textId="77777777" w:rsidTr="00A107DF">
        <w:tc>
          <w:tcPr>
            <w:tcW w:w="393" w:type="pct"/>
          </w:tcPr>
          <w:p w14:paraId="46B95575" w14:textId="023E47E4" w:rsidR="00A107DF" w:rsidRPr="001753AD" w:rsidRDefault="00A107DF" w:rsidP="00DA23CC">
            <w:pPr>
              <w:ind w:firstLine="0"/>
              <w:jc w:val="center"/>
              <w:rPr>
                <w:sz w:val="20"/>
                <w:szCs w:val="20"/>
              </w:rPr>
            </w:pPr>
            <w:r w:rsidRPr="001753AD">
              <w:rPr>
                <w:sz w:val="20"/>
                <w:szCs w:val="20"/>
              </w:rPr>
              <w:t>Art. 2</w:t>
            </w:r>
          </w:p>
        </w:tc>
        <w:tc>
          <w:tcPr>
            <w:tcW w:w="363" w:type="pct"/>
          </w:tcPr>
          <w:p w14:paraId="4F104285" w14:textId="77777777" w:rsidR="00A107DF" w:rsidRPr="001753AD" w:rsidRDefault="00A107DF" w:rsidP="00DA23CC">
            <w:pPr>
              <w:ind w:firstLine="0"/>
              <w:jc w:val="center"/>
              <w:rPr>
                <w:sz w:val="20"/>
                <w:szCs w:val="20"/>
              </w:rPr>
            </w:pPr>
          </w:p>
        </w:tc>
        <w:tc>
          <w:tcPr>
            <w:tcW w:w="1415" w:type="pct"/>
          </w:tcPr>
          <w:p w14:paraId="3DD4BA10" w14:textId="65B195FE" w:rsidR="00A107DF" w:rsidRPr="001753AD" w:rsidRDefault="00A107DF" w:rsidP="00A107DF">
            <w:pPr>
              <w:ind w:firstLine="0"/>
              <w:jc w:val="left"/>
              <w:rPr>
                <w:sz w:val="20"/>
                <w:szCs w:val="20"/>
              </w:rPr>
            </w:pPr>
            <w:r w:rsidRPr="001753AD">
              <w:rPr>
                <w:sz w:val="20"/>
                <w:szCs w:val="20"/>
              </w:rPr>
              <w:t>k) token de valoare (TSV) – token suveran care conferă deținătorului drepturi similare obligațiunilor de stat, inclusiv dobândă și rambursare la scadență;</w:t>
            </w:r>
          </w:p>
        </w:tc>
        <w:tc>
          <w:tcPr>
            <w:tcW w:w="1415" w:type="pct"/>
          </w:tcPr>
          <w:p w14:paraId="24F2D82C" w14:textId="77777777" w:rsidR="00A107DF" w:rsidRPr="001753AD" w:rsidRDefault="00A107DF" w:rsidP="00A107DF">
            <w:pPr>
              <w:ind w:firstLine="0"/>
              <w:jc w:val="left"/>
              <w:rPr>
                <w:sz w:val="20"/>
                <w:szCs w:val="20"/>
              </w:rPr>
            </w:pPr>
          </w:p>
        </w:tc>
        <w:tc>
          <w:tcPr>
            <w:tcW w:w="1414" w:type="pct"/>
          </w:tcPr>
          <w:p w14:paraId="135BDA17" w14:textId="77777777" w:rsidR="00A107DF" w:rsidRPr="001753AD" w:rsidRDefault="00A107DF" w:rsidP="00A107DF">
            <w:pPr>
              <w:ind w:firstLine="0"/>
              <w:jc w:val="left"/>
              <w:rPr>
                <w:sz w:val="20"/>
                <w:szCs w:val="20"/>
              </w:rPr>
            </w:pPr>
          </w:p>
        </w:tc>
      </w:tr>
      <w:tr w:rsidR="00A107DF" w:rsidRPr="001753AD" w14:paraId="0E652CE7" w14:textId="77777777" w:rsidTr="00A107DF">
        <w:tc>
          <w:tcPr>
            <w:tcW w:w="393" w:type="pct"/>
          </w:tcPr>
          <w:p w14:paraId="74519B21" w14:textId="5AC2E7AA" w:rsidR="00A107DF" w:rsidRPr="001753AD" w:rsidRDefault="00A107DF" w:rsidP="00DA23CC">
            <w:pPr>
              <w:ind w:firstLine="0"/>
              <w:jc w:val="center"/>
              <w:rPr>
                <w:sz w:val="20"/>
                <w:szCs w:val="20"/>
              </w:rPr>
            </w:pPr>
            <w:r w:rsidRPr="001753AD">
              <w:rPr>
                <w:sz w:val="20"/>
                <w:szCs w:val="20"/>
              </w:rPr>
              <w:t>Art. 2</w:t>
            </w:r>
          </w:p>
        </w:tc>
        <w:tc>
          <w:tcPr>
            <w:tcW w:w="363" w:type="pct"/>
          </w:tcPr>
          <w:p w14:paraId="79B93367" w14:textId="77777777" w:rsidR="00A107DF" w:rsidRPr="001753AD" w:rsidRDefault="00A107DF" w:rsidP="00DA23CC">
            <w:pPr>
              <w:ind w:firstLine="0"/>
              <w:jc w:val="center"/>
              <w:rPr>
                <w:sz w:val="20"/>
                <w:szCs w:val="20"/>
              </w:rPr>
            </w:pPr>
          </w:p>
        </w:tc>
        <w:tc>
          <w:tcPr>
            <w:tcW w:w="1415" w:type="pct"/>
          </w:tcPr>
          <w:p w14:paraId="50F5DE58" w14:textId="5A785C27" w:rsidR="00A107DF" w:rsidRPr="001753AD" w:rsidRDefault="00A107DF" w:rsidP="00A107DF">
            <w:pPr>
              <w:ind w:firstLine="0"/>
              <w:jc w:val="left"/>
              <w:rPr>
                <w:sz w:val="20"/>
                <w:szCs w:val="20"/>
              </w:rPr>
            </w:pPr>
            <w:r w:rsidRPr="001753AD">
              <w:rPr>
                <w:sz w:val="20"/>
                <w:szCs w:val="20"/>
              </w:rPr>
              <w:t>l) token de venit (TRV) – token suveran care conferă deținătorului drepturi asupra veniturilor viitoare generate de activul tokenizabil;</w:t>
            </w:r>
          </w:p>
        </w:tc>
        <w:tc>
          <w:tcPr>
            <w:tcW w:w="1415" w:type="pct"/>
          </w:tcPr>
          <w:p w14:paraId="035FAD6A" w14:textId="77777777" w:rsidR="00A107DF" w:rsidRPr="001753AD" w:rsidRDefault="00A107DF" w:rsidP="00A107DF">
            <w:pPr>
              <w:ind w:firstLine="0"/>
              <w:jc w:val="left"/>
              <w:rPr>
                <w:sz w:val="20"/>
                <w:szCs w:val="20"/>
              </w:rPr>
            </w:pPr>
          </w:p>
        </w:tc>
        <w:tc>
          <w:tcPr>
            <w:tcW w:w="1414" w:type="pct"/>
          </w:tcPr>
          <w:p w14:paraId="088C6E03" w14:textId="77777777" w:rsidR="00A107DF" w:rsidRPr="001753AD" w:rsidRDefault="00A107DF" w:rsidP="00A107DF">
            <w:pPr>
              <w:ind w:firstLine="0"/>
              <w:jc w:val="left"/>
              <w:rPr>
                <w:sz w:val="20"/>
                <w:szCs w:val="20"/>
              </w:rPr>
            </w:pPr>
          </w:p>
        </w:tc>
      </w:tr>
      <w:tr w:rsidR="00A107DF" w:rsidRPr="001753AD" w14:paraId="0DC2B431" w14:textId="77777777" w:rsidTr="00A107DF">
        <w:tc>
          <w:tcPr>
            <w:tcW w:w="393" w:type="pct"/>
          </w:tcPr>
          <w:p w14:paraId="28E5858A" w14:textId="6D75C992" w:rsidR="00A107DF" w:rsidRPr="001753AD" w:rsidRDefault="00A107DF" w:rsidP="00DA23CC">
            <w:pPr>
              <w:ind w:firstLine="0"/>
              <w:jc w:val="center"/>
              <w:rPr>
                <w:sz w:val="20"/>
                <w:szCs w:val="20"/>
              </w:rPr>
            </w:pPr>
            <w:r w:rsidRPr="001753AD">
              <w:rPr>
                <w:sz w:val="20"/>
                <w:szCs w:val="20"/>
              </w:rPr>
              <w:t>Art. 2</w:t>
            </w:r>
          </w:p>
        </w:tc>
        <w:tc>
          <w:tcPr>
            <w:tcW w:w="363" w:type="pct"/>
          </w:tcPr>
          <w:p w14:paraId="0840C3B2" w14:textId="77777777" w:rsidR="00A107DF" w:rsidRPr="001753AD" w:rsidRDefault="00A107DF" w:rsidP="00DA23CC">
            <w:pPr>
              <w:ind w:firstLine="0"/>
              <w:jc w:val="center"/>
              <w:rPr>
                <w:sz w:val="20"/>
                <w:szCs w:val="20"/>
              </w:rPr>
            </w:pPr>
          </w:p>
        </w:tc>
        <w:tc>
          <w:tcPr>
            <w:tcW w:w="1415" w:type="pct"/>
          </w:tcPr>
          <w:p w14:paraId="37A03EDC" w14:textId="039FEC29" w:rsidR="00A107DF" w:rsidRPr="001753AD" w:rsidRDefault="00A107DF" w:rsidP="00A107DF">
            <w:pPr>
              <w:ind w:firstLine="0"/>
              <w:jc w:val="left"/>
              <w:rPr>
                <w:sz w:val="20"/>
                <w:szCs w:val="20"/>
              </w:rPr>
            </w:pPr>
            <w:r w:rsidRPr="001753AD">
              <w:rPr>
                <w:sz w:val="20"/>
                <w:szCs w:val="20"/>
              </w:rPr>
              <w:t>m) token de participare (TSP) – token suveran care conferă deținătorului dreptul de a participa la procesele decizionale privind administrarea activelor tokenizate;</w:t>
            </w:r>
          </w:p>
        </w:tc>
        <w:tc>
          <w:tcPr>
            <w:tcW w:w="1415" w:type="pct"/>
          </w:tcPr>
          <w:p w14:paraId="1998446F" w14:textId="77777777" w:rsidR="00A107DF" w:rsidRPr="001753AD" w:rsidRDefault="00A107DF" w:rsidP="00A107DF">
            <w:pPr>
              <w:ind w:firstLine="0"/>
              <w:jc w:val="left"/>
              <w:rPr>
                <w:sz w:val="20"/>
                <w:szCs w:val="20"/>
              </w:rPr>
            </w:pPr>
          </w:p>
        </w:tc>
        <w:tc>
          <w:tcPr>
            <w:tcW w:w="1414" w:type="pct"/>
          </w:tcPr>
          <w:p w14:paraId="018606E2" w14:textId="77777777" w:rsidR="00A107DF" w:rsidRPr="001753AD" w:rsidRDefault="00A107DF" w:rsidP="00A107DF">
            <w:pPr>
              <w:ind w:firstLine="0"/>
              <w:jc w:val="left"/>
              <w:rPr>
                <w:sz w:val="20"/>
                <w:szCs w:val="20"/>
              </w:rPr>
            </w:pPr>
          </w:p>
        </w:tc>
      </w:tr>
      <w:tr w:rsidR="00A107DF" w:rsidRPr="001753AD" w14:paraId="487BD54E" w14:textId="77777777" w:rsidTr="00A107DF">
        <w:tc>
          <w:tcPr>
            <w:tcW w:w="393" w:type="pct"/>
          </w:tcPr>
          <w:p w14:paraId="0B658349" w14:textId="3297326A" w:rsidR="00A107DF" w:rsidRPr="001753AD" w:rsidRDefault="00A107DF" w:rsidP="00DA23CC">
            <w:pPr>
              <w:ind w:firstLine="0"/>
              <w:jc w:val="center"/>
              <w:rPr>
                <w:sz w:val="20"/>
                <w:szCs w:val="20"/>
              </w:rPr>
            </w:pPr>
            <w:r w:rsidRPr="001753AD">
              <w:rPr>
                <w:sz w:val="20"/>
                <w:szCs w:val="20"/>
              </w:rPr>
              <w:t>Art. 2</w:t>
            </w:r>
          </w:p>
        </w:tc>
        <w:tc>
          <w:tcPr>
            <w:tcW w:w="363" w:type="pct"/>
          </w:tcPr>
          <w:p w14:paraId="506A4230" w14:textId="77777777" w:rsidR="00A107DF" w:rsidRPr="001753AD" w:rsidRDefault="00A107DF" w:rsidP="00DA23CC">
            <w:pPr>
              <w:ind w:firstLine="0"/>
              <w:jc w:val="center"/>
              <w:rPr>
                <w:sz w:val="20"/>
                <w:szCs w:val="20"/>
              </w:rPr>
            </w:pPr>
          </w:p>
        </w:tc>
        <w:tc>
          <w:tcPr>
            <w:tcW w:w="1415" w:type="pct"/>
          </w:tcPr>
          <w:p w14:paraId="177A0DE5" w14:textId="291E3363" w:rsidR="00A107DF" w:rsidRPr="001753AD" w:rsidRDefault="00A107DF" w:rsidP="00A107DF">
            <w:pPr>
              <w:ind w:firstLine="0"/>
              <w:jc w:val="left"/>
              <w:rPr>
                <w:sz w:val="20"/>
                <w:szCs w:val="20"/>
              </w:rPr>
            </w:pPr>
            <w:r w:rsidRPr="001753AD">
              <w:rPr>
                <w:sz w:val="20"/>
                <w:szCs w:val="20"/>
              </w:rPr>
              <w:t xml:space="preserve">n) token de utilitate (TSU) – token suveran care conferă deținătorului acces la servicii publice digitalizate, beneficii sau drepturi de utilizare definite prin prospectul de emisiune, </w:t>
            </w:r>
            <w:r w:rsidRPr="001753AD">
              <w:rPr>
                <w:sz w:val="20"/>
                <w:szCs w:val="20"/>
              </w:rPr>
              <w:lastRenderedPageBreak/>
              <w:t>inclusiv NFT-uri, dacă sunt reglementate distinct;</w:t>
            </w:r>
          </w:p>
        </w:tc>
        <w:tc>
          <w:tcPr>
            <w:tcW w:w="1415" w:type="pct"/>
          </w:tcPr>
          <w:p w14:paraId="4073D798" w14:textId="77777777" w:rsidR="00A107DF" w:rsidRPr="001753AD" w:rsidRDefault="00A107DF" w:rsidP="00A107DF">
            <w:pPr>
              <w:ind w:firstLine="0"/>
              <w:jc w:val="left"/>
              <w:rPr>
                <w:sz w:val="20"/>
                <w:szCs w:val="20"/>
              </w:rPr>
            </w:pPr>
          </w:p>
        </w:tc>
        <w:tc>
          <w:tcPr>
            <w:tcW w:w="1414" w:type="pct"/>
          </w:tcPr>
          <w:p w14:paraId="3722AE0C" w14:textId="77777777" w:rsidR="00A107DF" w:rsidRPr="001753AD" w:rsidRDefault="00A107DF" w:rsidP="00A107DF">
            <w:pPr>
              <w:ind w:firstLine="0"/>
              <w:jc w:val="left"/>
              <w:rPr>
                <w:sz w:val="20"/>
                <w:szCs w:val="20"/>
              </w:rPr>
            </w:pPr>
          </w:p>
        </w:tc>
      </w:tr>
      <w:tr w:rsidR="00A107DF" w:rsidRPr="001753AD" w14:paraId="60620826" w14:textId="2C428B30" w:rsidTr="00A107DF">
        <w:tc>
          <w:tcPr>
            <w:tcW w:w="393" w:type="pct"/>
            <w:hideMark/>
          </w:tcPr>
          <w:p w14:paraId="0EEB13E8" w14:textId="77777777" w:rsidR="00A107DF" w:rsidRPr="001753AD" w:rsidRDefault="00A107DF" w:rsidP="00DA23CC">
            <w:pPr>
              <w:ind w:firstLine="0"/>
              <w:jc w:val="center"/>
              <w:rPr>
                <w:sz w:val="20"/>
                <w:szCs w:val="20"/>
              </w:rPr>
            </w:pPr>
            <w:r w:rsidRPr="001753AD">
              <w:rPr>
                <w:sz w:val="20"/>
                <w:szCs w:val="20"/>
              </w:rPr>
              <w:t>Art. 2</w:t>
            </w:r>
          </w:p>
        </w:tc>
        <w:tc>
          <w:tcPr>
            <w:tcW w:w="363" w:type="pct"/>
            <w:hideMark/>
          </w:tcPr>
          <w:p w14:paraId="6B6751DE" w14:textId="77777777" w:rsidR="00A107DF" w:rsidRPr="001753AD" w:rsidRDefault="00A107DF" w:rsidP="00DA23CC">
            <w:pPr>
              <w:jc w:val="center"/>
              <w:rPr>
                <w:sz w:val="20"/>
                <w:szCs w:val="20"/>
              </w:rPr>
            </w:pPr>
            <w:r w:rsidRPr="001753AD">
              <w:rPr>
                <w:sz w:val="20"/>
                <w:szCs w:val="20"/>
              </w:rPr>
              <w:t>-</w:t>
            </w:r>
          </w:p>
        </w:tc>
        <w:tc>
          <w:tcPr>
            <w:tcW w:w="1415" w:type="pct"/>
            <w:hideMark/>
          </w:tcPr>
          <w:p w14:paraId="75BCA064" w14:textId="373C8DF1" w:rsidR="00A107DF" w:rsidRPr="001753AD" w:rsidRDefault="00A107DF" w:rsidP="00A107DF">
            <w:pPr>
              <w:ind w:firstLine="0"/>
              <w:jc w:val="left"/>
              <w:rPr>
                <w:sz w:val="20"/>
                <w:szCs w:val="20"/>
              </w:rPr>
            </w:pPr>
            <w:r w:rsidRPr="001753AD">
              <w:rPr>
                <w:sz w:val="20"/>
                <w:szCs w:val="20"/>
              </w:rPr>
              <w:t>o) validatori – entități publice sau private autorizate să opereze noduri în blockchain-ul guvernamental și să participe la mecanismul de consens, selectate conform procedurii prevăzute de lege și normelor metodologice.</w:t>
            </w:r>
          </w:p>
        </w:tc>
        <w:tc>
          <w:tcPr>
            <w:tcW w:w="1415" w:type="pct"/>
          </w:tcPr>
          <w:p w14:paraId="7684053C" w14:textId="77777777" w:rsidR="00A107DF" w:rsidRPr="001753AD" w:rsidRDefault="00A107DF" w:rsidP="00A107DF">
            <w:pPr>
              <w:jc w:val="left"/>
              <w:rPr>
                <w:sz w:val="20"/>
                <w:szCs w:val="20"/>
              </w:rPr>
            </w:pPr>
          </w:p>
        </w:tc>
        <w:tc>
          <w:tcPr>
            <w:tcW w:w="1414" w:type="pct"/>
          </w:tcPr>
          <w:p w14:paraId="0FE27C91" w14:textId="77777777" w:rsidR="00A107DF" w:rsidRPr="001753AD" w:rsidRDefault="00A107DF" w:rsidP="00A107DF">
            <w:pPr>
              <w:jc w:val="left"/>
              <w:rPr>
                <w:sz w:val="20"/>
                <w:szCs w:val="20"/>
              </w:rPr>
            </w:pPr>
          </w:p>
        </w:tc>
      </w:tr>
      <w:tr w:rsidR="00A107DF" w:rsidRPr="001753AD" w14:paraId="574FCD90" w14:textId="7ED18F21" w:rsidTr="00A107DF">
        <w:tc>
          <w:tcPr>
            <w:tcW w:w="393" w:type="pct"/>
            <w:hideMark/>
          </w:tcPr>
          <w:p w14:paraId="2BDF8255" w14:textId="77777777" w:rsidR="00A107DF" w:rsidRPr="001753AD" w:rsidRDefault="00A107DF" w:rsidP="00DA23CC">
            <w:pPr>
              <w:ind w:firstLine="0"/>
              <w:jc w:val="center"/>
              <w:rPr>
                <w:sz w:val="20"/>
                <w:szCs w:val="20"/>
              </w:rPr>
            </w:pPr>
            <w:r w:rsidRPr="001753AD">
              <w:rPr>
                <w:sz w:val="20"/>
                <w:szCs w:val="20"/>
              </w:rPr>
              <w:t>Art. 3</w:t>
            </w:r>
          </w:p>
        </w:tc>
        <w:tc>
          <w:tcPr>
            <w:tcW w:w="363" w:type="pct"/>
            <w:hideMark/>
          </w:tcPr>
          <w:p w14:paraId="3897B944"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2FAB3CFF" w14:textId="374A7676" w:rsidR="00A107DF" w:rsidRPr="001753AD" w:rsidRDefault="00A107DF" w:rsidP="00A107DF">
            <w:pPr>
              <w:ind w:firstLine="0"/>
              <w:jc w:val="left"/>
              <w:rPr>
                <w:sz w:val="20"/>
                <w:szCs w:val="20"/>
              </w:rPr>
            </w:pPr>
            <w:r w:rsidRPr="001753AD">
              <w:rPr>
                <w:sz w:val="20"/>
                <w:szCs w:val="20"/>
              </w:rPr>
              <w:t>Tokenizarea activelor statului român și a unităților administrativ-teritoriale se realizează cu respectarea următoarelor principii fundamentale:</w:t>
            </w:r>
          </w:p>
        </w:tc>
        <w:tc>
          <w:tcPr>
            <w:tcW w:w="1415" w:type="pct"/>
          </w:tcPr>
          <w:p w14:paraId="75FD25FC" w14:textId="77777777" w:rsidR="00A107DF" w:rsidRPr="001753AD" w:rsidRDefault="00A107DF" w:rsidP="00A107DF">
            <w:pPr>
              <w:jc w:val="left"/>
              <w:rPr>
                <w:sz w:val="20"/>
                <w:szCs w:val="20"/>
              </w:rPr>
            </w:pPr>
          </w:p>
        </w:tc>
        <w:tc>
          <w:tcPr>
            <w:tcW w:w="1414" w:type="pct"/>
          </w:tcPr>
          <w:p w14:paraId="486CD7A1" w14:textId="77777777" w:rsidR="00A107DF" w:rsidRPr="001753AD" w:rsidRDefault="00A107DF" w:rsidP="00A107DF">
            <w:pPr>
              <w:jc w:val="left"/>
              <w:rPr>
                <w:sz w:val="20"/>
                <w:szCs w:val="20"/>
              </w:rPr>
            </w:pPr>
          </w:p>
        </w:tc>
      </w:tr>
      <w:tr w:rsidR="00A107DF" w:rsidRPr="001753AD" w14:paraId="7102668A" w14:textId="77777777" w:rsidTr="00A107DF">
        <w:tc>
          <w:tcPr>
            <w:tcW w:w="393" w:type="pct"/>
          </w:tcPr>
          <w:p w14:paraId="5CA01D59" w14:textId="1AF542A2" w:rsidR="00A107DF" w:rsidRPr="001753AD" w:rsidRDefault="00A107DF" w:rsidP="00DA23CC">
            <w:pPr>
              <w:ind w:firstLine="0"/>
              <w:jc w:val="center"/>
              <w:rPr>
                <w:sz w:val="20"/>
                <w:szCs w:val="20"/>
              </w:rPr>
            </w:pPr>
            <w:r w:rsidRPr="001753AD">
              <w:rPr>
                <w:sz w:val="20"/>
                <w:szCs w:val="20"/>
              </w:rPr>
              <w:t>Art. 3</w:t>
            </w:r>
          </w:p>
        </w:tc>
        <w:tc>
          <w:tcPr>
            <w:tcW w:w="363" w:type="pct"/>
          </w:tcPr>
          <w:p w14:paraId="0592D8A5" w14:textId="4E09F0CE" w:rsidR="00A107DF" w:rsidRPr="001753AD" w:rsidRDefault="00A107DF" w:rsidP="00DA23CC">
            <w:pPr>
              <w:ind w:firstLine="0"/>
              <w:jc w:val="center"/>
              <w:rPr>
                <w:sz w:val="20"/>
                <w:szCs w:val="20"/>
              </w:rPr>
            </w:pPr>
            <w:r w:rsidRPr="001753AD">
              <w:rPr>
                <w:sz w:val="20"/>
                <w:szCs w:val="20"/>
              </w:rPr>
              <w:t>(1)</w:t>
            </w:r>
          </w:p>
        </w:tc>
        <w:tc>
          <w:tcPr>
            <w:tcW w:w="1415" w:type="pct"/>
          </w:tcPr>
          <w:p w14:paraId="6D8DE856" w14:textId="1764881E" w:rsidR="00A107DF" w:rsidRPr="001753AD" w:rsidRDefault="00A107DF" w:rsidP="00A107DF">
            <w:pPr>
              <w:ind w:firstLine="0"/>
              <w:jc w:val="left"/>
              <w:rPr>
                <w:sz w:val="20"/>
                <w:szCs w:val="20"/>
              </w:rPr>
            </w:pPr>
            <w:r w:rsidRPr="001753AD">
              <w:rPr>
                <w:sz w:val="20"/>
                <w:szCs w:val="20"/>
              </w:rPr>
              <w:t xml:space="preserve">a) inalienabilitatea, imprescriptibilitatea și insesizabilitatea proprietății publice; orice operațiune de tokenizare nu poate avea ca efect direct sau indirect transferul, grevarea, ipotecarea sau afectarea regimului juridic al proprietății publice; </w:t>
            </w:r>
          </w:p>
        </w:tc>
        <w:tc>
          <w:tcPr>
            <w:tcW w:w="1415" w:type="pct"/>
          </w:tcPr>
          <w:p w14:paraId="7817267F" w14:textId="77777777" w:rsidR="00A107DF" w:rsidRPr="001753AD" w:rsidRDefault="00A107DF" w:rsidP="00A107DF">
            <w:pPr>
              <w:jc w:val="left"/>
              <w:rPr>
                <w:sz w:val="20"/>
                <w:szCs w:val="20"/>
              </w:rPr>
            </w:pPr>
          </w:p>
        </w:tc>
        <w:tc>
          <w:tcPr>
            <w:tcW w:w="1414" w:type="pct"/>
          </w:tcPr>
          <w:p w14:paraId="2B2CCEB3" w14:textId="77777777" w:rsidR="00A107DF" w:rsidRPr="001753AD" w:rsidRDefault="00A107DF" w:rsidP="00A107DF">
            <w:pPr>
              <w:jc w:val="left"/>
              <w:rPr>
                <w:sz w:val="20"/>
                <w:szCs w:val="20"/>
              </w:rPr>
            </w:pPr>
          </w:p>
        </w:tc>
      </w:tr>
      <w:tr w:rsidR="00A107DF" w:rsidRPr="001753AD" w14:paraId="1CE2B943" w14:textId="77777777" w:rsidTr="00A107DF">
        <w:tc>
          <w:tcPr>
            <w:tcW w:w="393" w:type="pct"/>
          </w:tcPr>
          <w:p w14:paraId="2F93C583" w14:textId="057777A9" w:rsidR="00A107DF" w:rsidRPr="001753AD" w:rsidRDefault="00A107DF" w:rsidP="00DA23CC">
            <w:pPr>
              <w:ind w:firstLine="0"/>
              <w:jc w:val="center"/>
              <w:rPr>
                <w:sz w:val="20"/>
                <w:szCs w:val="20"/>
              </w:rPr>
            </w:pPr>
            <w:r w:rsidRPr="001753AD">
              <w:rPr>
                <w:sz w:val="20"/>
                <w:szCs w:val="20"/>
              </w:rPr>
              <w:t>Art. 3</w:t>
            </w:r>
          </w:p>
        </w:tc>
        <w:tc>
          <w:tcPr>
            <w:tcW w:w="363" w:type="pct"/>
          </w:tcPr>
          <w:p w14:paraId="530CF367" w14:textId="53363FD9" w:rsidR="00A107DF" w:rsidRPr="001753AD" w:rsidRDefault="00A107DF" w:rsidP="00DA23CC">
            <w:pPr>
              <w:ind w:firstLine="0"/>
              <w:jc w:val="center"/>
              <w:rPr>
                <w:sz w:val="20"/>
                <w:szCs w:val="20"/>
              </w:rPr>
            </w:pPr>
            <w:r w:rsidRPr="001753AD">
              <w:rPr>
                <w:sz w:val="20"/>
                <w:szCs w:val="20"/>
              </w:rPr>
              <w:t>(1)</w:t>
            </w:r>
          </w:p>
        </w:tc>
        <w:tc>
          <w:tcPr>
            <w:tcW w:w="1415" w:type="pct"/>
          </w:tcPr>
          <w:p w14:paraId="32E294D4" w14:textId="159BC1DB" w:rsidR="00A107DF" w:rsidRPr="001753AD" w:rsidRDefault="00A107DF" w:rsidP="00A107DF">
            <w:pPr>
              <w:ind w:firstLine="0"/>
              <w:jc w:val="left"/>
              <w:rPr>
                <w:sz w:val="20"/>
                <w:szCs w:val="20"/>
              </w:rPr>
            </w:pPr>
            <w:r w:rsidRPr="001753AD">
              <w:rPr>
                <w:sz w:val="20"/>
                <w:szCs w:val="20"/>
              </w:rPr>
              <w:t>b) transparența;</w:t>
            </w:r>
          </w:p>
        </w:tc>
        <w:tc>
          <w:tcPr>
            <w:tcW w:w="1415" w:type="pct"/>
          </w:tcPr>
          <w:p w14:paraId="39745DC3" w14:textId="77777777" w:rsidR="00A107DF" w:rsidRPr="001753AD" w:rsidRDefault="00A107DF" w:rsidP="00A107DF">
            <w:pPr>
              <w:jc w:val="left"/>
              <w:rPr>
                <w:sz w:val="20"/>
                <w:szCs w:val="20"/>
              </w:rPr>
            </w:pPr>
          </w:p>
        </w:tc>
        <w:tc>
          <w:tcPr>
            <w:tcW w:w="1414" w:type="pct"/>
          </w:tcPr>
          <w:p w14:paraId="403DC606" w14:textId="77777777" w:rsidR="00A107DF" w:rsidRPr="001753AD" w:rsidRDefault="00A107DF" w:rsidP="00A107DF">
            <w:pPr>
              <w:jc w:val="left"/>
              <w:rPr>
                <w:sz w:val="20"/>
                <w:szCs w:val="20"/>
              </w:rPr>
            </w:pPr>
          </w:p>
        </w:tc>
      </w:tr>
      <w:tr w:rsidR="00A107DF" w:rsidRPr="001753AD" w14:paraId="7B3D472B" w14:textId="77777777" w:rsidTr="00A107DF">
        <w:tc>
          <w:tcPr>
            <w:tcW w:w="393" w:type="pct"/>
          </w:tcPr>
          <w:p w14:paraId="3EDC70AE" w14:textId="231721F1" w:rsidR="00A107DF" w:rsidRPr="001753AD" w:rsidRDefault="00A107DF" w:rsidP="00DA23CC">
            <w:pPr>
              <w:ind w:firstLine="0"/>
              <w:jc w:val="center"/>
              <w:rPr>
                <w:sz w:val="20"/>
                <w:szCs w:val="20"/>
              </w:rPr>
            </w:pPr>
            <w:r w:rsidRPr="001753AD">
              <w:rPr>
                <w:sz w:val="20"/>
                <w:szCs w:val="20"/>
              </w:rPr>
              <w:t>Art. 3</w:t>
            </w:r>
          </w:p>
        </w:tc>
        <w:tc>
          <w:tcPr>
            <w:tcW w:w="363" w:type="pct"/>
          </w:tcPr>
          <w:p w14:paraId="29DB988E" w14:textId="497DE268" w:rsidR="00A107DF" w:rsidRPr="001753AD" w:rsidRDefault="00A107DF" w:rsidP="00DA23CC">
            <w:pPr>
              <w:ind w:firstLine="0"/>
              <w:jc w:val="center"/>
              <w:rPr>
                <w:sz w:val="20"/>
                <w:szCs w:val="20"/>
              </w:rPr>
            </w:pPr>
            <w:r w:rsidRPr="001753AD">
              <w:rPr>
                <w:sz w:val="20"/>
                <w:szCs w:val="20"/>
              </w:rPr>
              <w:t>(1)</w:t>
            </w:r>
          </w:p>
        </w:tc>
        <w:tc>
          <w:tcPr>
            <w:tcW w:w="1415" w:type="pct"/>
          </w:tcPr>
          <w:p w14:paraId="68785527" w14:textId="5DD4F4E5" w:rsidR="00A107DF" w:rsidRPr="001753AD" w:rsidRDefault="00A107DF" w:rsidP="00A107DF">
            <w:pPr>
              <w:ind w:firstLine="0"/>
              <w:jc w:val="left"/>
              <w:rPr>
                <w:sz w:val="20"/>
                <w:szCs w:val="20"/>
              </w:rPr>
            </w:pPr>
            <w:r w:rsidRPr="001753AD">
              <w:rPr>
                <w:sz w:val="20"/>
                <w:szCs w:val="20"/>
              </w:rPr>
              <w:t xml:space="preserve">c) suveranitatea digitală; </w:t>
            </w:r>
          </w:p>
        </w:tc>
        <w:tc>
          <w:tcPr>
            <w:tcW w:w="1415" w:type="pct"/>
          </w:tcPr>
          <w:p w14:paraId="6B67A3A4" w14:textId="77777777" w:rsidR="00A107DF" w:rsidRPr="001753AD" w:rsidRDefault="00A107DF" w:rsidP="00A107DF">
            <w:pPr>
              <w:jc w:val="left"/>
              <w:rPr>
                <w:sz w:val="20"/>
                <w:szCs w:val="20"/>
              </w:rPr>
            </w:pPr>
          </w:p>
        </w:tc>
        <w:tc>
          <w:tcPr>
            <w:tcW w:w="1414" w:type="pct"/>
          </w:tcPr>
          <w:p w14:paraId="01FDA8B1" w14:textId="77777777" w:rsidR="00A107DF" w:rsidRPr="001753AD" w:rsidRDefault="00A107DF" w:rsidP="00A107DF">
            <w:pPr>
              <w:jc w:val="left"/>
              <w:rPr>
                <w:sz w:val="20"/>
                <w:szCs w:val="20"/>
              </w:rPr>
            </w:pPr>
          </w:p>
        </w:tc>
      </w:tr>
      <w:tr w:rsidR="00A107DF" w:rsidRPr="001753AD" w14:paraId="6ABBE72D" w14:textId="77777777" w:rsidTr="00A107DF">
        <w:tc>
          <w:tcPr>
            <w:tcW w:w="393" w:type="pct"/>
          </w:tcPr>
          <w:p w14:paraId="50338D91" w14:textId="7CB7C45B" w:rsidR="00A107DF" w:rsidRPr="001753AD" w:rsidRDefault="00A107DF" w:rsidP="00DA23CC">
            <w:pPr>
              <w:ind w:firstLine="0"/>
              <w:jc w:val="center"/>
              <w:rPr>
                <w:sz w:val="20"/>
                <w:szCs w:val="20"/>
              </w:rPr>
            </w:pPr>
            <w:r w:rsidRPr="001753AD">
              <w:rPr>
                <w:sz w:val="20"/>
                <w:szCs w:val="20"/>
              </w:rPr>
              <w:t>Art. 3</w:t>
            </w:r>
          </w:p>
        </w:tc>
        <w:tc>
          <w:tcPr>
            <w:tcW w:w="363" w:type="pct"/>
          </w:tcPr>
          <w:p w14:paraId="64CADF1F" w14:textId="30F4BFBC" w:rsidR="00A107DF" w:rsidRPr="001753AD" w:rsidRDefault="00A107DF" w:rsidP="00DA23CC">
            <w:pPr>
              <w:ind w:firstLine="0"/>
              <w:jc w:val="center"/>
              <w:rPr>
                <w:sz w:val="20"/>
                <w:szCs w:val="20"/>
              </w:rPr>
            </w:pPr>
            <w:r w:rsidRPr="001753AD">
              <w:rPr>
                <w:sz w:val="20"/>
                <w:szCs w:val="20"/>
              </w:rPr>
              <w:t>(1)</w:t>
            </w:r>
          </w:p>
        </w:tc>
        <w:tc>
          <w:tcPr>
            <w:tcW w:w="1415" w:type="pct"/>
          </w:tcPr>
          <w:p w14:paraId="55DE943B" w14:textId="3B2856EE" w:rsidR="00A107DF" w:rsidRPr="001753AD" w:rsidRDefault="00A107DF" w:rsidP="00A107DF">
            <w:pPr>
              <w:ind w:firstLine="0"/>
              <w:jc w:val="left"/>
              <w:rPr>
                <w:sz w:val="20"/>
                <w:szCs w:val="20"/>
              </w:rPr>
            </w:pPr>
            <w:r w:rsidRPr="001753AD">
              <w:rPr>
                <w:sz w:val="20"/>
                <w:szCs w:val="20"/>
              </w:rPr>
              <w:t xml:space="preserve">d) incluziunea financiară; </w:t>
            </w:r>
          </w:p>
        </w:tc>
        <w:tc>
          <w:tcPr>
            <w:tcW w:w="1415" w:type="pct"/>
          </w:tcPr>
          <w:p w14:paraId="56E991D2" w14:textId="77777777" w:rsidR="00A107DF" w:rsidRPr="001753AD" w:rsidRDefault="00A107DF" w:rsidP="00A107DF">
            <w:pPr>
              <w:jc w:val="left"/>
              <w:rPr>
                <w:sz w:val="20"/>
                <w:szCs w:val="20"/>
              </w:rPr>
            </w:pPr>
          </w:p>
        </w:tc>
        <w:tc>
          <w:tcPr>
            <w:tcW w:w="1414" w:type="pct"/>
          </w:tcPr>
          <w:p w14:paraId="598BFED4" w14:textId="77777777" w:rsidR="00A107DF" w:rsidRPr="001753AD" w:rsidRDefault="00A107DF" w:rsidP="00A107DF">
            <w:pPr>
              <w:jc w:val="left"/>
              <w:rPr>
                <w:sz w:val="20"/>
                <w:szCs w:val="20"/>
              </w:rPr>
            </w:pPr>
          </w:p>
        </w:tc>
      </w:tr>
      <w:tr w:rsidR="00A107DF" w:rsidRPr="001753AD" w14:paraId="56DA6D4C" w14:textId="77777777" w:rsidTr="00A107DF">
        <w:tc>
          <w:tcPr>
            <w:tcW w:w="393" w:type="pct"/>
          </w:tcPr>
          <w:p w14:paraId="068A0D87" w14:textId="2F6330C8" w:rsidR="00A107DF" w:rsidRPr="001753AD" w:rsidRDefault="00A107DF" w:rsidP="00DA23CC">
            <w:pPr>
              <w:ind w:firstLine="0"/>
              <w:jc w:val="center"/>
              <w:rPr>
                <w:sz w:val="20"/>
                <w:szCs w:val="20"/>
              </w:rPr>
            </w:pPr>
            <w:r w:rsidRPr="001753AD">
              <w:rPr>
                <w:sz w:val="20"/>
                <w:szCs w:val="20"/>
              </w:rPr>
              <w:t>Art. 3</w:t>
            </w:r>
          </w:p>
        </w:tc>
        <w:tc>
          <w:tcPr>
            <w:tcW w:w="363" w:type="pct"/>
          </w:tcPr>
          <w:p w14:paraId="7935AAD0" w14:textId="0B5338C2" w:rsidR="00A107DF" w:rsidRPr="001753AD" w:rsidRDefault="00A107DF" w:rsidP="00DA23CC">
            <w:pPr>
              <w:ind w:firstLine="0"/>
              <w:jc w:val="center"/>
              <w:rPr>
                <w:sz w:val="20"/>
                <w:szCs w:val="20"/>
              </w:rPr>
            </w:pPr>
            <w:r w:rsidRPr="001753AD">
              <w:rPr>
                <w:sz w:val="20"/>
                <w:szCs w:val="20"/>
              </w:rPr>
              <w:t>(1)</w:t>
            </w:r>
          </w:p>
        </w:tc>
        <w:tc>
          <w:tcPr>
            <w:tcW w:w="1415" w:type="pct"/>
          </w:tcPr>
          <w:p w14:paraId="1AE6E54D" w14:textId="34927D4E" w:rsidR="00A107DF" w:rsidRPr="001753AD" w:rsidRDefault="00A107DF" w:rsidP="00A107DF">
            <w:pPr>
              <w:ind w:firstLine="0"/>
              <w:jc w:val="left"/>
              <w:rPr>
                <w:sz w:val="20"/>
                <w:szCs w:val="20"/>
              </w:rPr>
            </w:pPr>
            <w:r w:rsidRPr="001753AD">
              <w:rPr>
                <w:sz w:val="20"/>
                <w:szCs w:val="20"/>
              </w:rPr>
              <w:t xml:space="preserve">e) eficiența economică; </w:t>
            </w:r>
          </w:p>
        </w:tc>
        <w:tc>
          <w:tcPr>
            <w:tcW w:w="1415" w:type="pct"/>
          </w:tcPr>
          <w:p w14:paraId="26F778A4" w14:textId="77777777" w:rsidR="00A107DF" w:rsidRPr="001753AD" w:rsidRDefault="00A107DF" w:rsidP="00A107DF">
            <w:pPr>
              <w:jc w:val="left"/>
              <w:rPr>
                <w:sz w:val="20"/>
                <w:szCs w:val="20"/>
              </w:rPr>
            </w:pPr>
          </w:p>
        </w:tc>
        <w:tc>
          <w:tcPr>
            <w:tcW w:w="1414" w:type="pct"/>
          </w:tcPr>
          <w:p w14:paraId="7EDBF1DB" w14:textId="77777777" w:rsidR="00A107DF" w:rsidRPr="001753AD" w:rsidRDefault="00A107DF" w:rsidP="00A107DF">
            <w:pPr>
              <w:jc w:val="left"/>
              <w:rPr>
                <w:sz w:val="20"/>
                <w:szCs w:val="20"/>
              </w:rPr>
            </w:pPr>
          </w:p>
        </w:tc>
      </w:tr>
      <w:tr w:rsidR="00A107DF" w:rsidRPr="001753AD" w14:paraId="06A1D596" w14:textId="77777777" w:rsidTr="00A107DF">
        <w:tc>
          <w:tcPr>
            <w:tcW w:w="393" w:type="pct"/>
          </w:tcPr>
          <w:p w14:paraId="066AC1DB" w14:textId="71585EF5" w:rsidR="00A107DF" w:rsidRPr="001753AD" w:rsidRDefault="00A107DF" w:rsidP="00DA23CC">
            <w:pPr>
              <w:ind w:firstLine="0"/>
              <w:jc w:val="center"/>
              <w:rPr>
                <w:sz w:val="20"/>
                <w:szCs w:val="20"/>
              </w:rPr>
            </w:pPr>
            <w:r w:rsidRPr="001753AD">
              <w:rPr>
                <w:sz w:val="20"/>
                <w:szCs w:val="20"/>
              </w:rPr>
              <w:t>Art. 3</w:t>
            </w:r>
          </w:p>
        </w:tc>
        <w:tc>
          <w:tcPr>
            <w:tcW w:w="363" w:type="pct"/>
          </w:tcPr>
          <w:p w14:paraId="489BA328" w14:textId="663FCB12" w:rsidR="00A107DF" w:rsidRPr="001753AD" w:rsidRDefault="00A107DF" w:rsidP="00DA23CC">
            <w:pPr>
              <w:ind w:firstLine="0"/>
              <w:jc w:val="center"/>
              <w:rPr>
                <w:sz w:val="20"/>
                <w:szCs w:val="20"/>
              </w:rPr>
            </w:pPr>
            <w:r w:rsidRPr="001753AD">
              <w:rPr>
                <w:sz w:val="20"/>
                <w:szCs w:val="20"/>
              </w:rPr>
              <w:t>(1)</w:t>
            </w:r>
          </w:p>
        </w:tc>
        <w:tc>
          <w:tcPr>
            <w:tcW w:w="1415" w:type="pct"/>
          </w:tcPr>
          <w:p w14:paraId="15CF2301" w14:textId="01DAF2E9" w:rsidR="00A107DF" w:rsidRPr="001753AD" w:rsidRDefault="00A107DF" w:rsidP="00A107DF">
            <w:pPr>
              <w:ind w:firstLine="0"/>
              <w:jc w:val="left"/>
              <w:rPr>
                <w:sz w:val="20"/>
                <w:szCs w:val="20"/>
              </w:rPr>
            </w:pPr>
            <w:r w:rsidRPr="001753AD">
              <w:rPr>
                <w:sz w:val="20"/>
                <w:szCs w:val="20"/>
              </w:rPr>
              <w:t>f) securitatea cibernetică;</w:t>
            </w:r>
          </w:p>
        </w:tc>
        <w:tc>
          <w:tcPr>
            <w:tcW w:w="1415" w:type="pct"/>
          </w:tcPr>
          <w:p w14:paraId="467E9F4D" w14:textId="77777777" w:rsidR="00A107DF" w:rsidRPr="001753AD" w:rsidRDefault="00A107DF" w:rsidP="00A107DF">
            <w:pPr>
              <w:jc w:val="left"/>
              <w:rPr>
                <w:sz w:val="20"/>
                <w:szCs w:val="20"/>
              </w:rPr>
            </w:pPr>
          </w:p>
        </w:tc>
        <w:tc>
          <w:tcPr>
            <w:tcW w:w="1414" w:type="pct"/>
          </w:tcPr>
          <w:p w14:paraId="02B220D2" w14:textId="77777777" w:rsidR="00A107DF" w:rsidRPr="001753AD" w:rsidRDefault="00A107DF" w:rsidP="00A107DF">
            <w:pPr>
              <w:jc w:val="left"/>
              <w:rPr>
                <w:sz w:val="20"/>
                <w:szCs w:val="20"/>
              </w:rPr>
            </w:pPr>
          </w:p>
        </w:tc>
      </w:tr>
      <w:tr w:rsidR="00A107DF" w:rsidRPr="001753AD" w14:paraId="40C3D993" w14:textId="77777777" w:rsidTr="00A107DF">
        <w:tc>
          <w:tcPr>
            <w:tcW w:w="393" w:type="pct"/>
          </w:tcPr>
          <w:p w14:paraId="18009049" w14:textId="6F416A4D" w:rsidR="00A107DF" w:rsidRPr="001753AD" w:rsidRDefault="00A107DF" w:rsidP="00DA23CC">
            <w:pPr>
              <w:ind w:firstLine="0"/>
              <w:jc w:val="center"/>
              <w:rPr>
                <w:sz w:val="20"/>
                <w:szCs w:val="20"/>
              </w:rPr>
            </w:pPr>
            <w:r w:rsidRPr="001753AD">
              <w:rPr>
                <w:sz w:val="20"/>
                <w:szCs w:val="20"/>
              </w:rPr>
              <w:t>Art. 3</w:t>
            </w:r>
          </w:p>
        </w:tc>
        <w:tc>
          <w:tcPr>
            <w:tcW w:w="363" w:type="pct"/>
          </w:tcPr>
          <w:p w14:paraId="68ABEE73" w14:textId="3B97FD91" w:rsidR="00A107DF" w:rsidRPr="001753AD" w:rsidRDefault="00A107DF" w:rsidP="00DA23CC">
            <w:pPr>
              <w:ind w:firstLine="0"/>
              <w:jc w:val="center"/>
              <w:rPr>
                <w:sz w:val="20"/>
                <w:szCs w:val="20"/>
              </w:rPr>
            </w:pPr>
            <w:r w:rsidRPr="001753AD">
              <w:rPr>
                <w:sz w:val="20"/>
                <w:szCs w:val="20"/>
              </w:rPr>
              <w:t>(1)</w:t>
            </w:r>
          </w:p>
        </w:tc>
        <w:tc>
          <w:tcPr>
            <w:tcW w:w="1415" w:type="pct"/>
          </w:tcPr>
          <w:p w14:paraId="26E798E1" w14:textId="33E284C2" w:rsidR="00A107DF" w:rsidRPr="001753AD" w:rsidRDefault="00A107DF" w:rsidP="00A107DF">
            <w:pPr>
              <w:ind w:firstLine="0"/>
              <w:jc w:val="left"/>
              <w:rPr>
                <w:sz w:val="20"/>
                <w:szCs w:val="20"/>
              </w:rPr>
            </w:pPr>
            <w:r w:rsidRPr="001753AD">
              <w:rPr>
                <w:sz w:val="20"/>
                <w:szCs w:val="20"/>
              </w:rPr>
              <w:t>g) conformitatea cu legislația Uniunii Europene</w:t>
            </w:r>
            <w:r>
              <w:rPr>
                <w:sz w:val="20"/>
                <w:szCs w:val="20"/>
              </w:rPr>
              <w:t>.</w:t>
            </w:r>
          </w:p>
        </w:tc>
        <w:tc>
          <w:tcPr>
            <w:tcW w:w="1415" w:type="pct"/>
          </w:tcPr>
          <w:p w14:paraId="1DE0C72F" w14:textId="77777777" w:rsidR="00A107DF" w:rsidRPr="001753AD" w:rsidRDefault="00A107DF" w:rsidP="00A107DF">
            <w:pPr>
              <w:jc w:val="left"/>
              <w:rPr>
                <w:sz w:val="20"/>
                <w:szCs w:val="20"/>
              </w:rPr>
            </w:pPr>
          </w:p>
        </w:tc>
        <w:tc>
          <w:tcPr>
            <w:tcW w:w="1414" w:type="pct"/>
          </w:tcPr>
          <w:p w14:paraId="53460893" w14:textId="77777777" w:rsidR="00A107DF" w:rsidRPr="001753AD" w:rsidRDefault="00A107DF" w:rsidP="00A107DF">
            <w:pPr>
              <w:jc w:val="left"/>
              <w:rPr>
                <w:sz w:val="20"/>
                <w:szCs w:val="20"/>
              </w:rPr>
            </w:pPr>
          </w:p>
        </w:tc>
      </w:tr>
      <w:tr w:rsidR="00A107DF" w:rsidRPr="001753AD" w14:paraId="1F74F9DF" w14:textId="12991209" w:rsidTr="00A107DF">
        <w:tc>
          <w:tcPr>
            <w:tcW w:w="393" w:type="pct"/>
            <w:hideMark/>
          </w:tcPr>
          <w:p w14:paraId="2B8DFFBB" w14:textId="77777777" w:rsidR="00A107DF" w:rsidRPr="001753AD" w:rsidRDefault="00A107DF" w:rsidP="00DA23CC">
            <w:pPr>
              <w:ind w:firstLine="0"/>
              <w:jc w:val="center"/>
              <w:rPr>
                <w:sz w:val="20"/>
                <w:szCs w:val="20"/>
              </w:rPr>
            </w:pPr>
            <w:r w:rsidRPr="001753AD">
              <w:rPr>
                <w:sz w:val="20"/>
                <w:szCs w:val="20"/>
              </w:rPr>
              <w:t>Art. 3</w:t>
            </w:r>
          </w:p>
        </w:tc>
        <w:tc>
          <w:tcPr>
            <w:tcW w:w="363" w:type="pct"/>
            <w:hideMark/>
          </w:tcPr>
          <w:p w14:paraId="01986A6D"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4F3781A2" w14:textId="77777777" w:rsidR="00A107DF" w:rsidRPr="001753AD" w:rsidRDefault="00A107DF" w:rsidP="00A107DF">
            <w:pPr>
              <w:ind w:firstLine="0"/>
              <w:jc w:val="left"/>
              <w:rPr>
                <w:sz w:val="20"/>
                <w:szCs w:val="20"/>
              </w:rPr>
            </w:pPr>
            <w:r w:rsidRPr="001753AD">
              <w:rPr>
                <w:sz w:val="20"/>
                <w:szCs w:val="20"/>
              </w:rPr>
              <w:t>Principiile prevăzute la alin. (1) sunt obligatorii pentru toate operațiunile și actele juridice realizate în temeiul prezentei legi.</w:t>
            </w:r>
          </w:p>
        </w:tc>
        <w:tc>
          <w:tcPr>
            <w:tcW w:w="1415" w:type="pct"/>
          </w:tcPr>
          <w:p w14:paraId="24B448B5" w14:textId="77777777" w:rsidR="00A107DF" w:rsidRPr="001753AD" w:rsidRDefault="00A107DF" w:rsidP="00A107DF">
            <w:pPr>
              <w:jc w:val="left"/>
              <w:rPr>
                <w:sz w:val="20"/>
                <w:szCs w:val="20"/>
              </w:rPr>
            </w:pPr>
          </w:p>
        </w:tc>
        <w:tc>
          <w:tcPr>
            <w:tcW w:w="1414" w:type="pct"/>
          </w:tcPr>
          <w:p w14:paraId="15558EE1" w14:textId="77777777" w:rsidR="00A107DF" w:rsidRPr="001753AD" w:rsidRDefault="00A107DF" w:rsidP="00A107DF">
            <w:pPr>
              <w:jc w:val="left"/>
              <w:rPr>
                <w:sz w:val="20"/>
                <w:szCs w:val="20"/>
              </w:rPr>
            </w:pPr>
          </w:p>
        </w:tc>
      </w:tr>
      <w:tr w:rsidR="00A107DF" w:rsidRPr="001753AD" w14:paraId="2E1AAA68" w14:textId="0E571CA4" w:rsidTr="00A107DF">
        <w:tc>
          <w:tcPr>
            <w:tcW w:w="393" w:type="pct"/>
            <w:hideMark/>
          </w:tcPr>
          <w:p w14:paraId="65A2B308" w14:textId="77777777" w:rsidR="00A107DF" w:rsidRPr="001753AD" w:rsidRDefault="00A107DF" w:rsidP="00DA23CC">
            <w:pPr>
              <w:ind w:firstLine="0"/>
              <w:jc w:val="center"/>
              <w:rPr>
                <w:sz w:val="20"/>
                <w:szCs w:val="20"/>
              </w:rPr>
            </w:pPr>
            <w:r w:rsidRPr="001753AD">
              <w:rPr>
                <w:sz w:val="20"/>
                <w:szCs w:val="20"/>
              </w:rPr>
              <w:t>Art. 4</w:t>
            </w:r>
          </w:p>
        </w:tc>
        <w:tc>
          <w:tcPr>
            <w:tcW w:w="363" w:type="pct"/>
            <w:hideMark/>
          </w:tcPr>
          <w:p w14:paraId="2DBB1DA3"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7E6CC6FC" w14:textId="77777777" w:rsidR="00A107DF" w:rsidRPr="001753AD" w:rsidRDefault="00A107DF" w:rsidP="00A107DF">
            <w:pPr>
              <w:ind w:firstLine="0"/>
              <w:jc w:val="left"/>
              <w:rPr>
                <w:sz w:val="20"/>
                <w:szCs w:val="20"/>
              </w:rPr>
            </w:pPr>
            <w:r w:rsidRPr="001753AD">
              <w:rPr>
                <w:sz w:val="20"/>
                <w:szCs w:val="20"/>
              </w:rPr>
              <w:t xml:space="preserve">Detaliile tehnice și procedurale privind specificațiile tehnice ale blockchain-ului guvernamental, standardele de securitate cibernetică, procedurile de cunoaștere a clientelei (KYC) și de prevenire a spălării banilor (AML) pentru token-urile suverane, mecanismele de vot și guvernanță </w:t>
            </w:r>
            <w:r w:rsidRPr="001753AD">
              <w:rPr>
                <w:sz w:val="20"/>
                <w:szCs w:val="20"/>
              </w:rPr>
              <w:lastRenderedPageBreak/>
              <w:t>democratică, precum și orice alte elemente relevante pentru implementarea prezentei legi, se stabilesc prin hotărâre a Guvernului, la propunerea Agenției Naționale pentru Active Digitale Suverane (ANADS), cu avizul Ministerului Finanțelor, al Ministerului Afacerilor Interne și al celorlalte autorități relevante.</w:t>
            </w:r>
          </w:p>
        </w:tc>
        <w:tc>
          <w:tcPr>
            <w:tcW w:w="1415" w:type="pct"/>
          </w:tcPr>
          <w:p w14:paraId="096AC05F" w14:textId="77777777" w:rsidR="00A107DF" w:rsidRPr="001753AD" w:rsidRDefault="00A107DF" w:rsidP="00A107DF">
            <w:pPr>
              <w:jc w:val="left"/>
              <w:rPr>
                <w:sz w:val="20"/>
                <w:szCs w:val="20"/>
              </w:rPr>
            </w:pPr>
          </w:p>
        </w:tc>
        <w:tc>
          <w:tcPr>
            <w:tcW w:w="1414" w:type="pct"/>
          </w:tcPr>
          <w:p w14:paraId="3EF27D52" w14:textId="77777777" w:rsidR="00A107DF" w:rsidRPr="001753AD" w:rsidRDefault="00A107DF" w:rsidP="00A107DF">
            <w:pPr>
              <w:jc w:val="left"/>
              <w:rPr>
                <w:sz w:val="20"/>
                <w:szCs w:val="20"/>
              </w:rPr>
            </w:pPr>
          </w:p>
        </w:tc>
      </w:tr>
      <w:tr w:rsidR="00A107DF" w:rsidRPr="001753AD" w14:paraId="135D8A7E" w14:textId="77BE8009" w:rsidTr="00A107DF">
        <w:tc>
          <w:tcPr>
            <w:tcW w:w="393" w:type="pct"/>
            <w:hideMark/>
          </w:tcPr>
          <w:p w14:paraId="5008312C" w14:textId="77777777" w:rsidR="00A107DF" w:rsidRPr="001753AD" w:rsidRDefault="00A107DF" w:rsidP="00DA23CC">
            <w:pPr>
              <w:ind w:firstLine="0"/>
              <w:jc w:val="center"/>
              <w:rPr>
                <w:sz w:val="20"/>
                <w:szCs w:val="20"/>
              </w:rPr>
            </w:pPr>
            <w:r w:rsidRPr="001753AD">
              <w:rPr>
                <w:sz w:val="20"/>
                <w:szCs w:val="20"/>
              </w:rPr>
              <w:t>Art. 4</w:t>
            </w:r>
          </w:p>
        </w:tc>
        <w:tc>
          <w:tcPr>
            <w:tcW w:w="363" w:type="pct"/>
            <w:hideMark/>
          </w:tcPr>
          <w:p w14:paraId="65533335"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43E06A5F" w14:textId="77777777" w:rsidR="00A107DF" w:rsidRPr="001753AD" w:rsidRDefault="00A107DF" w:rsidP="00A107DF">
            <w:pPr>
              <w:ind w:firstLine="0"/>
              <w:jc w:val="left"/>
              <w:rPr>
                <w:sz w:val="20"/>
                <w:szCs w:val="20"/>
              </w:rPr>
            </w:pPr>
            <w:r w:rsidRPr="001753AD">
              <w:rPr>
                <w:sz w:val="20"/>
                <w:szCs w:val="20"/>
              </w:rPr>
              <w:t>Modificarea sau completarea detaliilor tehnice și procedurale prevăzute la alin. (1) se realizează prin hotărâre a Guvernului, cu respectarea principiilor și limitelor stabilite de prezenta lege, la propunerea ANADS, cu avizul Ministerului Finanțelor și al celorlalte autorități relevante.</w:t>
            </w:r>
          </w:p>
        </w:tc>
        <w:tc>
          <w:tcPr>
            <w:tcW w:w="1415" w:type="pct"/>
          </w:tcPr>
          <w:p w14:paraId="663D4325" w14:textId="77777777" w:rsidR="00A107DF" w:rsidRPr="001753AD" w:rsidRDefault="00A107DF" w:rsidP="00A107DF">
            <w:pPr>
              <w:jc w:val="left"/>
              <w:rPr>
                <w:sz w:val="20"/>
                <w:szCs w:val="20"/>
              </w:rPr>
            </w:pPr>
          </w:p>
        </w:tc>
        <w:tc>
          <w:tcPr>
            <w:tcW w:w="1414" w:type="pct"/>
          </w:tcPr>
          <w:p w14:paraId="6242E3E3" w14:textId="77777777" w:rsidR="00A107DF" w:rsidRPr="001753AD" w:rsidRDefault="00A107DF" w:rsidP="00A107DF">
            <w:pPr>
              <w:jc w:val="left"/>
              <w:rPr>
                <w:sz w:val="20"/>
                <w:szCs w:val="20"/>
              </w:rPr>
            </w:pPr>
          </w:p>
        </w:tc>
      </w:tr>
      <w:tr w:rsidR="00A107DF" w:rsidRPr="001753AD" w14:paraId="760E42E8" w14:textId="3B2D56CE" w:rsidTr="00A107DF">
        <w:tc>
          <w:tcPr>
            <w:tcW w:w="393" w:type="pct"/>
            <w:hideMark/>
          </w:tcPr>
          <w:p w14:paraId="0696BE4C" w14:textId="77777777" w:rsidR="00A107DF" w:rsidRPr="001753AD" w:rsidRDefault="00A107DF" w:rsidP="00DA23CC">
            <w:pPr>
              <w:ind w:firstLine="0"/>
              <w:jc w:val="center"/>
              <w:rPr>
                <w:sz w:val="20"/>
                <w:szCs w:val="20"/>
              </w:rPr>
            </w:pPr>
            <w:r w:rsidRPr="001753AD">
              <w:rPr>
                <w:sz w:val="20"/>
                <w:szCs w:val="20"/>
              </w:rPr>
              <w:t>Art. 5</w:t>
            </w:r>
          </w:p>
        </w:tc>
        <w:tc>
          <w:tcPr>
            <w:tcW w:w="363" w:type="pct"/>
            <w:hideMark/>
          </w:tcPr>
          <w:p w14:paraId="600F17C3"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3E0F8FD9" w14:textId="77777777" w:rsidR="00A107DF" w:rsidRPr="001753AD" w:rsidRDefault="00A107DF" w:rsidP="00A107DF">
            <w:pPr>
              <w:ind w:firstLine="0"/>
              <w:jc w:val="left"/>
              <w:rPr>
                <w:sz w:val="20"/>
                <w:szCs w:val="20"/>
              </w:rPr>
            </w:pPr>
            <w:r w:rsidRPr="001753AD">
              <w:rPr>
                <w:sz w:val="20"/>
                <w:szCs w:val="20"/>
              </w:rPr>
              <w:t>Se înființează Agenția Națională pentru Active Digitale Suverane (ANADS), instituție publică cu personalitate juridică, autonomie financiară și operațională, aflată în subordinea Guvernului României și sub controlul Parlamentului.</w:t>
            </w:r>
          </w:p>
        </w:tc>
        <w:tc>
          <w:tcPr>
            <w:tcW w:w="1415" w:type="pct"/>
          </w:tcPr>
          <w:p w14:paraId="29B9834E" w14:textId="77777777" w:rsidR="00A107DF" w:rsidRPr="001753AD" w:rsidRDefault="00A107DF" w:rsidP="00A107DF">
            <w:pPr>
              <w:jc w:val="left"/>
              <w:rPr>
                <w:sz w:val="20"/>
                <w:szCs w:val="20"/>
              </w:rPr>
            </w:pPr>
          </w:p>
        </w:tc>
        <w:tc>
          <w:tcPr>
            <w:tcW w:w="1414" w:type="pct"/>
          </w:tcPr>
          <w:p w14:paraId="5567E06C" w14:textId="77777777" w:rsidR="00A107DF" w:rsidRPr="001753AD" w:rsidRDefault="00A107DF" w:rsidP="00A107DF">
            <w:pPr>
              <w:jc w:val="left"/>
              <w:rPr>
                <w:sz w:val="20"/>
                <w:szCs w:val="20"/>
              </w:rPr>
            </w:pPr>
          </w:p>
        </w:tc>
      </w:tr>
      <w:tr w:rsidR="00A107DF" w:rsidRPr="001753AD" w14:paraId="44E1DE51" w14:textId="0D1962EF" w:rsidTr="00A107DF">
        <w:tc>
          <w:tcPr>
            <w:tcW w:w="393" w:type="pct"/>
            <w:hideMark/>
          </w:tcPr>
          <w:p w14:paraId="1C29BEA3" w14:textId="77777777" w:rsidR="00A107DF" w:rsidRPr="001753AD" w:rsidRDefault="00A107DF" w:rsidP="00DA23CC">
            <w:pPr>
              <w:ind w:firstLine="0"/>
              <w:jc w:val="center"/>
              <w:rPr>
                <w:sz w:val="20"/>
                <w:szCs w:val="20"/>
              </w:rPr>
            </w:pPr>
            <w:r w:rsidRPr="001753AD">
              <w:rPr>
                <w:sz w:val="20"/>
                <w:szCs w:val="20"/>
              </w:rPr>
              <w:t>Art. 5</w:t>
            </w:r>
          </w:p>
        </w:tc>
        <w:tc>
          <w:tcPr>
            <w:tcW w:w="363" w:type="pct"/>
            <w:hideMark/>
          </w:tcPr>
          <w:p w14:paraId="08832C8A"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2B505BE3" w14:textId="77777777" w:rsidR="00A107DF" w:rsidRPr="001753AD" w:rsidRDefault="00A107DF" w:rsidP="00A107DF">
            <w:pPr>
              <w:ind w:firstLine="0"/>
              <w:jc w:val="left"/>
              <w:rPr>
                <w:sz w:val="20"/>
                <w:szCs w:val="20"/>
              </w:rPr>
            </w:pPr>
            <w:r w:rsidRPr="001753AD">
              <w:rPr>
                <w:sz w:val="20"/>
                <w:szCs w:val="20"/>
              </w:rPr>
              <w:t>Sediul ANADS este în municipiul București.</w:t>
            </w:r>
          </w:p>
        </w:tc>
        <w:tc>
          <w:tcPr>
            <w:tcW w:w="1415" w:type="pct"/>
          </w:tcPr>
          <w:p w14:paraId="0869201B" w14:textId="77777777" w:rsidR="00A107DF" w:rsidRPr="001753AD" w:rsidRDefault="00A107DF" w:rsidP="00A107DF">
            <w:pPr>
              <w:jc w:val="left"/>
              <w:rPr>
                <w:sz w:val="20"/>
                <w:szCs w:val="20"/>
              </w:rPr>
            </w:pPr>
          </w:p>
        </w:tc>
        <w:tc>
          <w:tcPr>
            <w:tcW w:w="1414" w:type="pct"/>
          </w:tcPr>
          <w:p w14:paraId="21F51A2E" w14:textId="77777777" w:rsidR="00A107DF" w:rsidRPr="001753AD" w:rsidRDefault="00A107DF" w:rsidP="00A107DF">
            <w:pPr>
              <w:jc w:val="left"/>
              <w:rPr>
                <w:sz w:val="20"/>
                <w:szCs w:val="20"/>
              </w:rPr>
            </w:pPr>
          </w:p>
        </w:tc>
      </w:tr>
      <w:tr w:rsidR="00A107DF" w:rsidRPr="001753AD" w14:paraId="36592B94" w14:textId="52FA28C2" w:rsidTr="00A107DF">
        <w:tc>
          <w:tcPr>
            <w:tcW w:w="393" w:type="pct"/>
            <w:hideMark/>
          </w:tcPr>
          <w:p w14:paraId="281AB4E0" w14:textId="77777777" w:rsidR="00A107DF" w:rsidRPr="001753AD" w:rsidRDefault="00A107DF" w:rsidP="00DA23CC">
            <w:pPr>
              <w:ind w:firstLine="0"/>
              <w:jc w:val="center"/>
              <w:rPr>
                <w:sz w:val="20"/>
                <w:szCs w:val="20"/>
              </w:rPr>
            </w:pPr>
            <w:r w:rsidRPr="001753AD">
              <w:rPr>
                <w:sz w:val="20"/>
                <w:szCs w:val="20"/>
              </w:rPr>
              <w:t>Art. 5</w:t>
            </w:r>
          </w:p>
        </w:tc>
        <w:tc>
          <w:tcPr>
            <w:tcW w:w="363" w:type="pct"/>
            <w:hideMark/>
          </w:tcPr>
          <w:p w14:paraId="2399BAFC"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5BA72592" w14:textId="77777777" w:rsidR="00A107DF" w:rsidRPr="001753AD" w:rsidRDefault="00A107DF" w:rsidP="00A107DF">
            <w:pPr>
              <w:ind w:firstLine="0"/>
              <w:jc w:val="left"/>
              <w:rPr>
                <w:sz w:val="20"/>
                <w:szCs w:val="20"/>
              </w:rPr>
            </w:pPr>
            <w:r w:rsidRPr="001753AD">
              <w:rPr>
                <w:sz w:val="20"/>
                <w:szCs w:val="20"/>
              </w:rPr>
              <w:t>ANADS poate înființa structuri teritoriale, în condițiile stabilite prin hotărâre a Guvernului, la propunerea Ministerului Finanțelor.</w:t>
            </w:r>
          </w:p>
        </w:tc>
        <w:tc>
          <w:tcPr>
            <w:tcW w:w="1415" w:type="pct"/>
          </w:tcPr>
          <w:p w14:paraId="061B4964" w14:textId="77777777" w:rsidR="00A107DF" w:rsidRPr="001753AD" w:rsidRDefault="00A107DF" w:rsidP="00A107DF">
            <w:pPr>
              <w:jc w:val="left"/>
              <w:rPr>
                <w:sz w:val="20"/>
                <w:szCs w:val="20"/>
              </w:rPr>
            </w:pPr>
          </w:p>
        </w:tc>
        <w:tc>
          <w:tcPr>
            <w:tcW w:w="1414" w:type="pct"/>
          </w:tcPr>
          <w:p w14:paraId="61FA7058" w14:textId="77777777" w:rsidR="00A107DF" w:rsidRPr="001753AD" w:rsidRDefault="00A107DF" w:rsidP="00A107DF">
            <w:pPr>
              <w:jc w:val="left"/>
              <w:rPr>
                <w:sz w:val="20"/>
                <w:szCs w:val="20"/>
              </w:rPr>
            </w:pPr>
          </w:p>
        </w:tc>
      </w:tr>
      <w:tr w:rsidR="00A107DF" w:rsidRPr="001753AD" w14:paraId="49E54AEA" w14:textId="5FB4BFF3" w:rsidTr="00A107DF">
        <w:tc>
          <w:tcPr>
            <w:tcW w:w="393" w:type="pct"/>
            <w:hideMark/>
          </w:tcPr>
          <w:p w14:paraId="15E9A8EE" w14:textId="77777777" w:rsidR="00A107DF" w:rsidRPr="001753AD" w:rsidRDefault="00A107DF" w:rsidP="00DA23CC">
            <w:pPr>
              <w:ind w:firstLine="0"/>
              <w:jc w:val="center"/>
              <w:rPr>
                <w:sz w:val="20"/>
                <w:szCs w:val="20"/>
              </w:rPr>
            </w:pPr>
            <w:r w:rsidRPr="001753AD">
              <w:rPr>
                <w:sz w:val="20"/>
                <w:szCs w:val="20"/>
              </w:rPr>
              <w:t>Art. 5</w:t>
            </w:r>
          </w:p>
        </w:tc>
        <w:tc>
          <w:tcPr>
            <w:tcW w:w="363" w:type="pct"/>
            <w:hideMark/>
          </w:tcPr>
          <w:p w14:paraId="400275F9"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39749E2F" w14:textId="3CB98D0C" w:rsidR="00A107DF" w:rsidRPr="001753AD" w:rsidRDefault="00A107DF" w:rsidP="00A107DF">
            <w:pPr>
              <w:ind w:firstLine="0"/>
              <w:jc w:val="left"/>
              <w:rPr>
                <w:sz w:val="20"/>
                <w:szCs w:val="20"/>
              </w:rPr>
            </w:pPr>
            <w:r w:rsidRPr="001753AD">
              <w:rPr>
                <w:sz w:val="20"/>
                <w:szCs w:val="20"/>
              </w:rPr>
              <w:t xml:space="preserve">Finanțarea ANADS se asigură din următoarele surse: </w:t>
            </w:r>
          </w:p>
        </w:tc>
        <w:tc>
          <w:tcPr>
            <w:tcW w:w="1415" w:type="pct"/>
          </w:tcPr>
          <w:p w14:paraId="76E77B9E" w14:textId="77777777" w:rsidR="00A107DF" w:rsidRPr="001753AD" w:rsidRDefault="00A107DF" w:rsidP="00A107DF">
            <w:pPr>
              <w:jc w:val="left"/>
              <w:rPr>
                <w:sz w:val="20"/>
                <w:szCs w:val="20"/>
              </w:rPr>
            </w:pPr>
          </w:p>
        </w:tc>
        <w:tc>
          <w:tcPr>
            <w:tcW w:w="1414" w:type="pct"/>
          </w:tcPr>
          <w:p w14:paraId="3434C144" w14:textId="77777777" w:rsidR="00A107DF" w:rsidRPr="001753AD" w:rsidRDefault="00A107DF" w:rsidP="00A107DF">
            <w:pPr>
              <w:jc w:val="left"/>
              <w:rPr>
                <w:sz w:val="20"/>
                <w:szCs w:val="20"/>
              </w:rPr>
            </w:pPr>
          </w:p>
        </w:tc>
      </w:tr>
      <w:tr w:rsidR="00A107DF" w:rsidRPr="001753AD" w14:paraId="0E2A8AA7" w14:textId="77777777" w:rsidTr="00A107DF">
        <w:tc>
          <w:tcPr>
            <w:tcW w:w="393" w:type="pct"/>
          </w:tcPr>
          <w:p w14:paraId="4315CAD5" w14:textId="45A4013F" w:rsidR="00A107DF" w:rsidRPr="001753AD" w:rsidRDefault="00A107DF" w:rsidP="00DA23CC">
            <w:pPr>
              <w:ind w:firstLine="0"/>
              <w:jc w:val="center"/>
              <w:rPr>
                <w:sz w:val="20"/>
                <w:szCs w:val="20"/>
              </w:rPr>
            </w:pPr>
            <w:r w:rsidRPr="001753AD">
              <w:rPr>
                <w:sz w:val="20"/>
                <w:szCs w:val="20"/>
              </w:rPr>
              <w:t>Art. 5</w:t>
            </w:r>
          </w:p>
        </w:tc>
        <w:tc>
          <w:tcPr>
            <w:tcW w:w="363" w:type="pct"/>
          </w:tcPr>
          <w:p w14:paraId="361330CF" w14:textId="3FD0A45B" w:rsidR="00A107DF" w:rsidRPr="001753AD" w:rsidRDefault="00A107DF" w:rsidP="00DA23CC">
            <w:pPr>
              <w:ind w:firstLine="0"/>
              <w:jc w:val="center"/>
              <w:rPr>
                <w:sz w:val="20"/>
                <w:szCs w:val="20"/>
              </w:rPr>
            </w:pPr>
            <w:r w:rsidRPr="001753AD">
              <w:rPr>
                <w:sz w:val="20"/>
                <w:szCs w:val="20"/>
              </w:rPr>
              <w:t>(4)</w:t>
            </w:r>
          </w:p>
        </w:tc>
        <w:tc>
          <w:tcPr>
            <w:tcW w:w="1415" w:type="pct"/>
          </w:tcPr>
          <w:p w14:paraId="19445077" w14:textId="3564E4F8" w:rsidR="00A107DF" w:rsidRPr="001753AD" w:rsidRDefault="00A107DF" w:rsidP="00A107DF">
            <w:pPr>
              <w:ind w:firstLine="0"/>
              <w:jc w:val="left"/>
              <w:rPr>
                <w:sz w:val="20"/>
                <w:szCs w:val="20"/>
              </w:rPr>
            </w:pPr>
            <w:r w:rsidRPr="001753AD">
              <w:rPr>
                <w:sz w:val="20"/>
                <w:szCs w:val="20"/>
              </w:rPr>
              <w:t>a) alocații de la bugetul de stat;</w:t>
            </w:r>
          </w:p>
        </w:tc>
        <w:tc>
          <w:tcPr>
            <w:tcW w:w="1415" w:type="pct"/>
          </w:tcPr>
          <w:p w14:paraId="6CCFA1D8" w14:textId="77777777" w:rsidR="00A107DF" w:rsidRPr="001753AD" w:rsidRDefault="00A107DF" w:rsidP="00A107DF">
            <w:pPr>
              <w:jc w:val="left"/>
              <w:rPr>
                <w:sz w:val="20"/>
                <w:szCs w:val="20"/>
              </w:rPr>
            </w:pPr>
          </w:p>
        </w:tc>
        <w:tc>
          <w:tcPr>
            <w:tcW w:w="1414" w:type="pct"/>
          </w:tcPr>
          <w:p w14:paraId="7480D9A5" w14:textId="77777777" w:rsidR="00A107DF" w:rsidRPr="001753AD" w:rsidRDefault="00A107DF" w:rsidP="00A107DF">
            <w:pPr>
              <w:jc w:val="left"/>
              <w:rPr>
                <w:sz w:val="20"/>
                <w:szCs w:val="20"/>
              </w:rPr>
            </w:pPr>
          </w:p>
        </w:tc>
      </w:tr>
      <w:tr w:rsidR="00A107DF" w:rsidRPr="001753AD" w14:paraId="59CFAC99" w14:textId="77777777" w:rsidTr="00A107DF">
        <w:tc>
          <w:tcPr>
            <w:tcW w:w="393" w:type="pct"/>
          </w:tcPr>
          <w:p w14:paraId="76AA45F8" w14:textId="64B367D7" w:rsidR="00A107DF" w:rsidRPr="001753AD" w:rsidRDefault="00A107DF" w:rsidP="00DA23CC">
            <w:pPr>
              <w:ind w:firstLine="0"/>
              <w:jc w:val="center"/>
              <w:rPr>
                <w:sz w:val="20"/>
                <w:szCs w:val="20"/>
              </w:rPr>
            </w:pPr>
            <w:r w:rsidRPr="001753AD">
              <w:rPr>
                <w:sz w:val="20"/>
                <w:szCs w:val="20"/>
              </w:rPr>
              <w:t>Art. 5</w:t>
            </w:r>
          </w:p>
        </w:tc>
        <w:tc>
          <w:tcPr>
            <w:tcW w:w="363" w:type="pct"/>
          </w:tcPr>
          <w:p w14:paraId="7D4B3E4A" w14:textId="51A384A9" w:rsidR="00A107DF" w:rsidRPr="001753AD" w:rsidRDefault="00A107DF" w:rsidP="00DA23CC">
            <w:pPr>
              <w:ind w:firstLine="0"/>
              <w:jc w:val="center"/>
              <w:rPr>
                <w:sz w:val="20"/>
                <w:szCs w:val="20"/>
              </w:rPr>
            </w:pPr>
            <w:r w:rsidRPr="001753AD">
              <w:rPr>
                <w:sz w:val="20"/>
                <w:szCs w:val="20"/>
              </w:rPr>
              <w:t>(4)</w:t>
            </w:r>
          </w:p>
        </w:tc>
        <w:tc>
          <w:tcPr>
            <w:tcW w:w="1415" w:type="pct"/>
          </w:tcPr>
          <w:p w14:paraId="4AA19F2F" w14:textId="1DC3D47E" w:rsidR="00A107DF" w:rsidRPr="001753AD" w:rsidRDefault="00A107DF" w:rsidP="00A107DF">
            <w:pPr>
              <w:ind w:firstLine="0"/>
              <w:jc w:val="left"/>
              <w:rPr>
                <w:sz w:val="20"/>
                <w:szCs w:val="20"/>
              </w:rPr>
            </w:pPr>
            <w:r w:rsidRPr="001753AD">
              <w:rPr>
                <w:sz w:val="20"/>
                <w:szCs w:val="20"/>
              </w:rPr>
              <w:t>b) comisioane din operațiunile de tokenizare, în cuantum de maximum 0,5% din valoarea emisiunilor;</w:t>
            </w:r>
          </w:p>
        </w:tc>
        <w:tc>
          <w:tcPr>
            <w:tcW w:w="1415" w:type="pct"/>
          </w:tcPr>
          <w:p w14:paraId="3564A31E" w14:textId="77777777" w:rsidR="00A107DF" w:rsidRPr="001753AD" w:rsidRDefault="00A107DF" w:rsidP="00A107DF">
            <w:pPr>
              <w:jc w:val="left"/>
              <w:rPr>
                <w:sz w:val="20"/>
                <w:szCs w:val="20"/>
              </w:rPr>
            </w:pPr>
          </w:p>
        </w:tc>
        <w:tc>
          <w:tcPr>
            <w:tcW w:w="1414" w:type="pct"/>
          </w:tcPr>
          <w:p w14:paraId="70D295F4" w14:textId="77777777" w:rsidR="00A107DF" w:rsidRPr="001753AD" w:rsidRDefault="00A107DF" w:rsidP="00A107DF">
            <w:pPr>
              <w:jc w:val="left"/>
              <w:rPr>
                <w:sz w:val="20"/>
                <w:szCs w:val="20"/>
              </w:rPr>
            </w:pPr>
          </w:p>
        </w:tc>
      </w:tr>
      <w:tr w:rsidR="00A107DF" w:rsidRPr="001753AD" w14:paraId="600F68DD" w14:textId="77777777" w:rsidTr="00A107DF">
        <w:tc>
          <w:tcPr>
            <w:tcW w:w="393" w:type="pct"/>
          </w:tcPr>
          <w:p w14:paraId="3CFBFFBA" w14:textId="48C5ED2E" w:rsidR="00A107DF" w:rsidRPr="001753AD" w:rsidRDefault="00A107DF" w:rsidP="00DA23CC">
            <w:pPr>
              <w:ind w:firstLine="0"/>
              <w:jc w:val="center"/>
              <w:rPr>
                <w:sz w:val="20"/>
                <w:szCs w:val="20"/>
              </w:rPr>
            </w:pPr>
            <w:r w:rsidRPr="001753AD">
              <w:rPr>
                <w:sz w:val="20"/>
                <w:szCs w:val="20"/>
              </w:rPr>
              <w:t>Art. 5</w:t>
            </w:r>
          </w:p>
        </w:tc>
        <w:tc>
          <w:tcPr>
            <w:tcW w:w="363" w:type="pct"/>
          </w:tcPr>
          <w:p w14:paraId="2A8E5871" w14:textId="6C28E4F6" w:rsidR="00A107DF" w:rsidRPr="001753AD" w:rsidRDefault="00A107DF" w:rsidP="00DA23CC">
            <w:pPr>
              <w:ind w:firstLine="0"/>
              <w:jc w:val="center"/>
              <w:rPr>
                <w:sz w:val="20"/>
                <w:szCs w:val="20"/>
              </w:rPr>
            </w:pPr>
            <w:r w:rsidRPr="001753AD">
              <w:rPr>
                <w:sz w:val="20"/>
                <w:szCs w:val="20"/>
              </w:rPr>
              <w:t>(4)</w:t>
            </w:r>
          </w:p>
        </w:tc>
        <w:tc>
          <w:tcPr>
            <w:tcW w:w="1415" w:type="pct"/>
          </w:tcPr>
          <w:p w14:paraId="31E3A0AC" w14:textId="1BD0E72D" w:rsidR="00A107DF" w:rsidRPr="001753AD" w:rsidRDefault="00A107DF" w:rsidP="00A107DF">
            <w:pPr>
              <w:ind w:firstLine="0"/>
              <w:jc w:val="left"/>
              <w:rPr>
                <w:sz w:val="20"/>
                <w:szCs w:val="20"/>
              </w:rPr>
            </w:pPr>
            <w:r w:rsidRPr="001753AD">
              <w:rPr>
                <w:sz w:val="20"/>
                <w:szCs w:val="20"/>
              </w:rPr>
              <w:t>c) venituri din servicii de consultanță și asistență tehnică;</w:t>
            </w:r>
          </w:p>
        </w:tc>
        <w:tc>
          <w:tcPr>
            <w:tcW w:w="1415" w:type="pct"/>
          </w:tcPr>
          <w:p w14:paraId="0497B41D" w14:textId="77777777" w:rsidR="00A107DF" w:rsidRPr="001753AD" w:rsidRDefault="00A107DF" w:rsidP="00A107DF">
            <w:pPr>
              <w:jc w:val="left"/>
              <w:rPr>
                <w:sz w:val="20"/>
                <w:szCs w:val="20"/>
              </w:rPr>
            </w:pPr>
          </w:p>
        </w:tc>
        <w:tc>
          <w:tcPr>
            <w:tcW w:w="1414" w:type="pct"/>
          </w:tcPr>
          <w:p w14:paraId="4AE576E7" w14:textId="77777777" w:rsidR="00A107DF" w:rsidRPr="001753AD" w:rsidRDefault="00A107DF" w:rsidP="00A107DF">
            <w:pPr>
              <w:jc w:val="left"/>
              <w:rPr>
                <w:sz w:val="20"/>
                <w:szCs w:val="20"/>
              </w:rPr>
            </w:pPr>
          </w:p>
        </w:tc>
      </w:tr>
      <w:tr w:rsidR="00A107DF" w:rsidRPr="001753AD" w14:paraId="1069BC45" w14:textId="77777777" w:rsidTr="00A107DF">
        <w:tc>
          <w:tcPr>
            <w:tcW w:w="393" w:type="pct"/>
          </w:tcPr>
          <w:p w14:paraId="76236A85" w14:textId="68AEB2B3" w:rsidR="00A107DF" w:rsidRPr="001753AD" w:rsidRDefault="00A107DF" w:rsidP="00DA23CC">
            <w:pPr>
              <w:ind w:firstLine="0"/>
              <w:jc w:val="center"/>
              <w:rPr>
                <w:sz w:val="20"/>
                <w:szCs w:val="20"/>
              </w:rPr>
            </w:pPr>
            <w:r w:rsidRPr="001753AD">
              <w:rPr>
                <w:sz w:val="20"/>
                <w:szCs w:val="20"/>
              </w:rPr>
              <w:t>Art. 5</w:t>
            </w:r>
          </w:p>
        </w:tc>
        <w:tc>
          <w:tcPr>
            <w:tcW w:w="363" w:type="pct"/>
          </w:tcPr>
          <w:p w14:paraId="47BA5818" w14:textId="110A597E" w:rsidR="00A107DF" w:rsidRPr="001753AD" w:rsidRDefault="00A107DF" w:rsidP="00DA23CC">
            <w:pPr>
              <w:ind w:firstLine="0"/>
              <w:jc w:val="center"/>
              <w:rPr>
                <w:sz w:val="20"/>
                <w:szCs w:val="20"/>
              </w:rPr>
            </w:pPr>
            <w:r w:rsidRPr="001753AD">
              <w:rPr>
                <w:sz w:val="20"/>
                <w:szCs w:val="20"/>
              </w:rPr>
              <w:t>(4)</w:t>
            </w:r>
          </w:p>
        </w:tc>
        <w:tc>
          <w:tcPr>
            <w:tcW w:w="1415" w:type="pct"/>
          </w:tcPr>
          <w:p w14:paraId="52D25A39" w14:textId="3CDF4EBE" w:rsidR="00A107DF" w:rsidRPr="001753AD" w:rsidRDefault="00A107DF" w:rsidP="00A107DF">
            <w:pPr>
              <w:ind w:firstLine="0"/>
              <w:jc w:val="left"/>
              <w:rPr>
                <w:sz w:val="20"/>
                <w:szCs w:val="20"/>
              </w:rPr>
            </w:pPr>
            <w:r w:rsidRPr="001753AD">
              <w:rPr>
                <w:sz w:val="20"/>
                <w:szCs w:val="20"/>
              </w:rPr>
              <w:t>d) donații, sponsorizări și alte surse legal constituite.</w:t>
            </w:r>
          </w:p>
        </w:tc>
        <w:tc>
          <w:tcPr>
            <w:tcW w:w="1415" w:type="pct"/>
          </w:tcPr>
          <w:p w14:paraId="6ADC1DD0" w14:textId="77777777" w:rsidR="00A107DF" w:rsidRPr="001753AD" w:rsidRDefault="00A107DF" w:rsidP="00A107DF">
            <w:pPr>
              <w:jc w:val="left"/>
              <w:rPr>
                <w:sz w:val="20"/>
                <w:szCs w:val="20"/>
              </w:rPr>
            </w:pPr>
          </w:p>
        </w:tc>
        <w:tc>
          <w:tcPr>
            <w:tcW w:w="1414" w:type="pct"/>
          </w:tcPr>
          <w:p w14:paraId="19709DFD" w14:textId="77777777" w:rsidR="00A107DF" w:rsidRPr="001753AD" w:rsidRDefault="00A107DF" w:rsidP="00A107DF">
            <w:pPr>
              <w:jc w:val="left"/>
              <w:rPr>
                <w:sz w:val="20"/>
                <w:szCs w:val="20"/>
              </w:rPr>
            </w:pPr>
          </w:p>
        </w:tc>
      </w:tr>
      <w:tr w:rsidR="00A107DF" w:rsidRPr="001753AD" w14:paraId="77ED7D9B" w14:textId="66E72E6F" w:rsidTr="00A107DF">
        <w:tc>
          <w:tcPr>
            <w:tcW w:w="393" w:type="pct"/>
            <w:hideMark/>
          </w:tcPr>
          <w:p w14:paraId="7C77C4AD" w14:textId="77777777" w:rsidR="00A107DF" w:rsidRPr="001753AD" w:rsidRDefault="00A107DF" w:rsidP="00DA23CC">
            <w:pPr>
              <w:ind w:firstLine="0"/>
              <w:jc w:val="center"/>
              <w:rPr>
                <w:sz w:val="20"/>
                <w:szCs w:val="20"/>
              </w:rPr>
            </w:pPr>
            <w:r w:rsidRPr="001753AD">
              <w:rPr>
                <w:sz w:val="20"/>
                <w:szCs w:val="20"/>
              </w:rPr>
              <w:lastRenderedPageBreak/>
              <w:t>Art. 5</w:t>
            </w:r>
          </w:p>
        </w:tc>
        <w:tc>
          <w:tcPr>
            <w:tcW w:w="363" w:type="pct"/>
            <w:hideMark/>
          </w:tcPr>
          <w:p w14:paraId="19C1209A"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210C823F" w14:textId="77777777" w:rsidR="00A107DF" w:rsidRPr="001753AD" w:rsidRDefault="00A107DF" w:rsidP="00A107DF">
            <w:pPr>
              <w:ind w:firstLine="0"/>
              <w:jc w:val="left"/>
              <w:rPr>
                <w:sz w:val="20"/>
                <w:szCs w:val="20"/>
              </w:rPr>
            </w:pPr>
            <w:r w:rsidRPr="001753AD">
              <w:rPr>
                <w:sz w:val="20"/>
                <w:szCs w:val="20"/>
              </w:rPr>
              <w:t>ANADS are obligația de a monitoriza și raporta public, trimestrial, pe site-ul propriu, toate fluxurile financiare provenite din surse extrabugetare, inclusiv donații, sponsorizări și alte surse legal constituite, cu indicarea identității donatorilor sau sponsorilor, a valorii, destinației și condițiilor asociate acestor fonduri, cu respectarea legislației privind protecția datelor cu caracter personal și a informațiilor clasificate. Orice donație sau sponsorizare care poate genera un conflict de interese sau influență externă asupra deciziilor ANADS este interzisă.</w:t>
            </w:r>
          </w:p>
        </w:tc>
        <w:tc>
          <w:tcPr>
            <w:tcW w:w="1415" w:type="pct"/>
          </w:tcPr>
          <w:p w14:paraId="6F1AF89E" w14:textId="77777777" w:rsidR="00A107DF" w:rsidRPr="001753AD" w:rsidRDefault="00A107DF" w:rsidP="00A107DF">
            <w:pPr>
              <w:jc w:val="left"/>
              <w:rPr>
                <w:sz w:val="20"/>
                <w:szCs w:val="20"/>
              </w:rPr>
            </w:pPr>
          </w:p>
        </w:tc>
        <w:tc>
          <w:tcPr>
            <w:tcW w:w="1414" w:type="pct"/>
          </w:tcPr>
          <w:p w14:paraId="4DED4545" w14:textId="77777777" w:rsidR="00A107DF" w:rsidRPr="001753AD" w:rsidRDefault="00A107DF" w:rsidP="00A107DF">
            <w:pPr>
              <w:jc w:val="left"/>
              <w:rPr>
                <w:sz w:val="20"/>
                <w:szCs w:val="20"/>
              </w:rPr>
            </w:pPr>
          </w:p>
        </w:tc>
      </w:tr>
      <w:tr w:rsidR="00A107DF" w:rsidRPr="001753AD" w14:paraId="767DDE41" w14:textId="228745F4" w:rsidTr="00A107DF">
        <w:tc>
          <w:tcPr>
            <w:tcW w:w="393" w:type="pct"/>
            <w:hideMark/>
          </w:tcPr>
          <w:p w14:paraId="6CF89187" w14:textId="77777777" w:rsidR="00A107DF" w:rsidRPr="001753AD" w:rsidRDefault="00A107DF" w:rsidP="00DA23CC">
            <w:pPr>
              <w:ind w:firstLine="0"/>
              <w:jc w:val="center"/>
              <w:rPr>
                <w:sz w:val="20"/>
                <w:szCs w:val="20"/>
              </w:rPr>
            </w:pPr>
            <w:r w:rsidRPr="001753AD">
              <w:rPr>
                <w:sz w:val="20"/>
                <w:szCs w:val="20"/>
              </w:rPr>
              <w:t>Art. 5</w:t>
            </w:r>
          </w:p>
        </w:tc>
        <w:tc>
          <w:tcPr>
            <w:tcW w:w="363" w:type="pct"/>
            <w:hideMark/>
          </w:tcPr>
          <w:p w14:paraId="16F3C961" w14:textId="77777777" w:rsidR="00A107DF" w:rsidRPr="001753AD" w:rsidRDefault="00A107DF" w:rsidP="00DA23CC">
            <w:pPr>
              <w:ind w:firstLine="0"/>
              <w:jc w:val="center"/>
              <w:rPr>
                <w:sz w:val="20"/>
                <w:szCs w:val="20"/>
              </w:rPr>
            </w:pPr>
            <w:r w:rsidRPr="001753AD">
              <w:rPr>
                <w:sz w:val="20"/>
                <w:szCs w:val="20"/>
              </w:rPr>
              <w:t>(6)</w:t>
            </w:r>
          </w:p>
        </w:tc>
        <w:tc>
          <w:tcPr>
            <w:tcW w:w="1415" w:type="pct"/>
            <w:hideMark/>
          </w:tcPr>
          <w:p w14:paraId="21813FEB" w14:textId="77777777" w:rsidR="00A107DF" w:rsidRPr="001753AD" w:rsidRDefault="00A107DF" w:rsidP="00A107DF">
            <w:pPr>
              <w:ind w:firstLine="0"/>
              <w:jc w:val="left"/>
              <w:rPr>
                <w:sz w:val="20"/>
                <w:szCs w:val="20"/>
              </w:rPr>
            </w:pPr>
            <w:r w:rsidRPr="001753AD">
              <w:rPr>
                <w:sz w:val="20"/>
                <w:szCs w:val="20"/>
              </w:rPr>
              <w:t>Structura organizatorică, principalele compartimente, funcțiile de conducere, atribuțiile de bază ale acestora, precum și modul de funcționare internă și criteriile generale de selecție și evaluare a personalului ANADS sunt prevăzute în prezenta lege. Detaliile tehnice și procedurale privind organizarea internă se stabilesc prin regulament de organizare și funcționare, aprobat prin hotărâre a Guvernului, la propunerea Ministerului Finanțelor, cu avizul ANADS.</w:t>
            </w:r>
          </w:p>
        </w:tc>
        <w:tc>
          <w:tcPr>
            <w:tcW w:w="1415" w:type="pct"/>
          </w:tcPr>
          <w:p w14:paraId="16AB93CC" w14:textId="77777777" w:rsidR="00A107DF" w:rsidRPr="001753AD" w:rsidRDefault="00A107DF" w:rsidP="00A107DF">
            <w:pPr>
              <w:jc w:val="left"/>
              <w:rPr>
                <w:sz w:val="20"/>
                <w:szCs w:val="20"/>
              </w:rPr>
            </w:pPr>
          </w:p>
        </w:tc>
        <w:tc>
          <w:tcPr>
            <w:tcW w:w="1414" w:type="pct"/>
          </w:tcPr>
          <w:p w14:paraId="3A936BF8" w14:textId="77777777" w:rsidR="00A107DF" w:rsidRPr="001753AD" w:rsidRDefault="00A107DF" w:rsidP="00A107DF">
            <w:pPr>
              <w:jc w:val="left"/>
              <w:rPr>
                <w:sz w:val="20"/>
                <w:szCs w:val="20"/>
              </w:rPr>
            </w:pPr>
          </w:p>
        </w:tc>
      </w:tr>
      <w:tr w:rsidR="00A107DF" w:rsidRPr="001753AD" w14:paraId="145A5390" w14:textId="44A1EA20" w:rsidTr="00A107DF">
        <w:tc>
          <w:tcPr>
            <w:tcW w:w="393" w:type="pct"/>
            <w:hideMark/>
          </w:tcPr>
          <w:p w14:paraId="55C4532E" w14:textId="77777777" w:rsidR="00A107DF" w:rsidRPr="001753AD" w:rsidRDefault="00A107DF" w:rsidP="00DA23CC">
            <w:pPr>
              <w:ind w:firstLine="0"/>
              <w:jc w:val="center"/>
              <w:rPr>
                <w:sz w:val="20"/>
                <w:szCs w:val="20"/>
              </w:rPr>
            </w:pPr>
            <w:r w:rsidRPr="001753AD">
              <w:rPr>
                <w:sz w:val="20"/>
                <w:szCs w:val="20"/>
              </w:rPr>
              <w:t>Art. 6</w:t>
            </w:r>
          </w:p>
        </w:tc>
        <w:tc>
          <w:tcPr>
            <w:tcW w:w="363" w:type="pct"/>
            <w:hideMark/>
          </w:tcPr>
          <w:p w14:paraId="67B7F761"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179A451E" w14:textId="47D997C6" w:rsidR="00A107DF" w:rsidRPr="001753AD" w:rsidRDefault="00A107DF" w:rsidP="00A107DF">
            <w:pPr>
              <w:ind w:firstLine="0"/>
              <w:jc w:val="left"/>
              <w:rPr>
                <w:sz w:val="20"/>
                <w:szCs w:val="20"/>
              </w:rPr>
            </w:pPr>
            <w:r w:rsidRPr="001753AD">
              <w:rPr>
                <w:sz w:val="20"/>
                <w:szCs w:val="20"/>
              </w:rPr>
              <w:t xml:space="preserve">Agenția Națională pentru Active Digitale Suverane (ANADS) are următoarele atribuții esențiale: </w:t>
            </w:r>
          </w:p>
        </w:tc>
        <w:tc>
          <w:tcPr>
            <w:tcW w:w="1415" w:type="pct"/>
          </w:tcPr>
          <w:p w14:paraId="0AAA4FED" w14:textId="77777777" w:rsidR="00A107DF" w:rsidRPr="001753AD" w:rsidRDefault="00A107DF" w:rsidP="00A107DF">
            <w:pPr>
              <w:jc w:val="left"/>
              <w:rPr>
                <w:sz w:val="20"/>
                <w:szCs w:val="20"/>
              </w:rPr>
            </w:pPr>
          </w:p>
        </w:tc>
        <w:tc>
          <w:tcPr>
            <w:tcW w:w="1414" w:type="pct"/>
          </w:tcPr>
          <w:p w14:paraId="129FB015" w14:textId="77777777" w:rsidR="00A107DF" w:rsidRPr="001753AD" w:rsidRDefault="00A107DF" w:rsidP="00A107DF">
            <w:pPr>
              <w:jc w:val="left"/>
              <w:rPr>
                <w:sz w:val="20"/>
                <w:szCs w:val="20"/>
              </w:rPr>
            </w:pPr>
          </w:p>
        </w:tc>
      </w:tr>
      <w:tr w:rsidR="00A107DF" w:rsidRPr="001753AD" w14:paraId="07A803F7" w14:textId="77777777" w:rsidTr="00A107DF">
        <w:tc>
          <w:tcPr>
            <w:tcW w:w="393" w:type="pct"/>
          </w:tcPr>
          <w:p w14:paraId="7A396982" w14:textId="66DC6002" w:rsidR="00A107DF" w:rsidRPr="001753AD" w:rsidRDefault="00A107DF" w:rsidP="00DA23CC">
            <w:pPr>
              <w:ind w:firstLine="0"/>
              <w:jc w:val="center"/>
              <w:rPr>
                <w:sz w:val="20"/>
                <w:szCs w:val="20"/>
              </w:rPr>
            </w:pPr>
            <w:r w:rsidRPr="001753AD">
              <w:rPr>
                <w:sz w:val="20"/>
                <w:szCs w:val="20"/>
              </w:rPr>
              <w:t>Art. 6</w:t>
            </w:r>
          </w:p>
        </w:tc>
        <w:tc>
          <w:tcPr>
            <w:tcW w:w="363" w:type="pct"/>
          </w:tcPr>
          <w:p w14:paraId="0791896E" w14:textId="2F5C2224" w:rsidR="00A107DF" w:rsidRPr="001753AD" w:rsidRDefault="00A107DF" w:rsidP="00DA23CC">
            <w:pPr>
              <w:ind w:firstLine="0"/>
              <w:jc w:val="center"/>
              <w:rPr>
                <w:sz w:val="20"/>
                <w:szCs w:val="20"/>
              </w:rPr>
            </w:pPr>
            <w:r w:rsidRPr="001753AD">
              <w:rPr>
                <w:sz w:val="20"/>
                <w:szCs w:val="20"/>
              </w:rPr>
              <w:t>(1)</w:t>
            </w:r>
          </w:p>
        </w:tc>
        <w:tc>
          <w:tcPr>
            <w:tcW w:w="1415" w:type="pct"/>
          </w:tcPr>
          <w:p w14:paraId="7551F555" w14:textId="01A06B7D" w:rsidR="00A107DF" w:rsidRPr="001753AD" w:rsidRDefault="00A107DF" w:rsidP="00A107DF">
            <w:pPr>
              <w:ind w:firstLine="0"/>
              <w:jc w:val="left"/>
              <w:rPr>
                <w:sz w:val="20"/>
                <w:szCs w:val="20"/>
              </w:rPr>
            </w:pPr>
            <w:r w:rsidRPr="001753AD">
              <w:rPr>
                <w:sz w:val="20"/>
                <w:szCs w:val="20"/>
              </w:rPr>
              <w:t>a) dezvoltă, administrează și operează infrastructura tehnologică pentru emiterea, administrarea și tranzacționarea tokenurilor suverane;</w:t>
            </w:r>
          </w:p>
        </w:tc>
        <w:tc>
          <w:tcPr>
            <w:tcW w:w="1415" w:type="pct"/>
          </w:tcPr>
          <w:p w14:paraId="643DBCCE" w14:textId="77777777" w:rsidR="00A107DF" w:rsidRPr="001753AD" w:rsidRDefault="00A107DF" w:rsidP="00A107DF">
            <w:pPr>
              <w:jc w:val="left"/>
              <w:rPr>
                <w:sz w:val="20"/>
                <w:szCs w:val="20"/>
              </w:rPr>
            </w:pPr>
          </w:p>
        </w:tc>
        <w:tc>
          <w:tcPr>
            <w:tcW w:w="1414" w:type="pct"/>
          </w:tcPr>
          <w:p w14:paraId="2F811FA7" w14:textId="77777777" w:rsidR="00A107DF" w:rsidRPr="001753AD" w:rsidRDefault="00A107DF" w:rsidP="00A107DF">
            <w:pPr>
              <w:jc w:val="left"/>
              <w:rPr>
                <w:sz w:val="20"/>
                <w:szCs w:val="20"/>
              </w:rPr>
            </w:pPr>
          </w:p>
        </w:tc>
      </w:tr>
      <w:tr w:rsidR="00A107DF" w:rsidRPr="001753AD" w14:paraId="729D9F5F" w14:textId="77777777" w:rsidTr="00A107DF">
        <w:tc>
          <w:tcPr>
            <w:tcW w:w="393" w:type="pct"/>
          </w:tcPr>
          <w:p w14:paraId="0701FB36" w14:textId="76FC3073" w:rsidR="00A107DF" w:rsidRPr="001753AD" w:rsidRDefault="00A107DF" w:rsidP="00DA23CC">
            <w:pPr>
              <w:ind w:firstLine="0"/>
              <w:jc w:val="center"/>
              <w:rPr>
                <w:sz w:val="20"/>
                <w:szCs w:val="20"/>
              </w:rPr>
            </w:pPr>
            <w:r w:rsidRPr="001753AD">
              <w:rPr>
                <w:sz w:val="20"/>
                <w:szCs w:val="20"/>
              </w:rPr>
              <w:t>Art. 6</w:t>
            </w:r>
          </w:p>
        </w:tc>
        <w:tc>
          <w:tcPr>
            <w:tcW w:w="363" w:type="pct"/>
          </w:tcPr>
          <w:p w14:paraId="720F0C00" w14:textId="43DBA863" w:rsidR="00A107DF" w:rsidRPr="001753AD" w:rsidRDefault="00A107DF" w:rsidP="00DA23CC">
            <w:pPr>
              <w:ind w:firstLine="0"/>
              <w:jc w:val="center"/>
              <w:rPr>
                <w:sz w:val="20"/>
                <w:szCs w:val="20"/>
              </w:rPr>
            </w:pPr>
            <w:r w:rsidRPr="001753AD">
              <w:rPr>
                <w:sz w:val="20"/>
                <w:szCs w:val="20"/>
              </w:rPr>
              <w:t>(1)</w:t>
            </w:r>
          </w:p>
        </w:tc>
        <w:tc>
          <w:tcPr>
            <w:tcW w:w="1415" w:type="pct"/>
          </w:tcPr>
          <w:p w14:paraId="464C3D7B" w14:textId="3D2E6B49" w:rsidR="00A107DF" w:rsidRPr="001753AD" w:rsidRDefault="00A107DF" w:rsidP="00A107DF">
            <w:pPr>
              <w:ind w:firstLine="0"/>
              <w:jc w:val="left"/>
              <w:rPr>
                <w:sz w:val="20"/>
                <w:szCs w:val="20"/>
              </w:rPr>
            </w:pPr>
            <w:r w:rsidRPr="001753AD">
              <w:rPr>
                <w:sz w:val="20"/>
                <w:szCs w:val="20"/>
              </w:rPr>
              <w:t>b) emite tokenuri suverane, în condițiile stabilite de lege și de hotărârile Guvernului;</w:t>
            </w:r>
          </w:p>
        </w:tc>
        <w:tc>
          <w:tcPr>
            <w:tcW w:w="1415" w:type="pct"/>
          </w:tcPr>
          <w:p w14:paraId="75DF7DA8" w14:textId="77777777" w:rsidR="00A107DF" w:rsidRPr="001753AD" w:rsidRDefault="00A107DF" w:rsidP="00A107DF">
            <w:pPr>
              <w:jc w:val="left"/>
              <w:rPr>
                <w:sz w:val="20"/>
                <w:szCs w:val="20"/>
              </w:rPr>
            </w:pPr>
          </w:p>
        </w:tc>
        <w:tc>
          <w:tcPr>
            <w:tcW w:w="1414" w:type="pct"/>
          </w:tcPr>
          <w:p w14:paraId="19E49E67" w14:textId="77777777" w:rsidR="00A107DF" w:rsidRPr="001753AD" w:rsidRDefault="00A107DF" w:rsidP="00A107DF">
            <w:pPr>
              <w:jc w:val="left"/>
              <w:rPr>
                <w:sz w:val="20"/>
                <w:szCs w:val="20"/>
              </w:rPr>
            </w:pPr>
          </w:p>
        </w:tc>
      </w:tr>
      <w:tr w:rsidR="00A107DF" w:rsidRPr="001753AD" w14:paraId="27F71451" w14:textId="77777777" w:rsidTr="00A107DF">
        <w:tc>
          <w:tcPr>
            <w:tcW w:w="393" w:type="pct"/>
          </w:tcPr>
          <w:p w14:paraId="46FBA68D" w14:textId="0EB20E4D" w:rsidR="00A107DF" w:rsidRPr="001753AD" w:rsidRDefault="00A107DF" w:rsidP="00DA23CC">
            <w:pPr>
              <w:ind w:firstLine="0"/>
              <w:jc w:val="center"/>
              <w:rPr>
                <w:sz w:val="20"/>
                <w:szCs w:val="20"/>
              </w:rPr>
            </w:pPr>
            <w:r w:rsidRPr="001753AD">
              <w:rPr>
                <w:sz w:val="20"/>
                <w:szCs w:val="20"/>
              </w:rPr>
              <w:t>Art. 6</w:t>
            </w:r>
          </w:p>
        </w:tc>
        <w:tc>
          <w:tcPr>
            <w:tcW w:w="363" w:type="pct"/>
          </w:tcPr>
          <w:p w14:paraId="3F315760" w14:textId="5FDB6A86" w:rsidR="00A107DF" w:rsidRPr="001753AD" w:rsidRDefault="00A107DF" w:rsidP="00DA23CC">
            <w:pPr>
              <w:ind w:firstLine="0"/>
              <w:jc w:val="center"/>
              <w:rPr>
                <w:sz w:val="20"/>
                <w:szCs w:val="20"/>
              </w:rPr>
            </w:pPr>
            <w:r w:rsidRPr="001753AD">
              <w:rPr>
                <w:sz w:val="20"/>
                <w:szCs w:val="20"/>
              </w:rPr>
              <w:t>(1)</w:t>
            </w:r>
          </w:p>
        </w:tc>
        <w:tc>
          <w:tcPr>
            <w:tcW w:w="1415" w:type="pct"/>
          </w:tcPr>
          <w:p w14:paraId="62F1C3C8" w14:textId="6B697064" w:rsidR="00A107DF" w:rsidRPr="001753AD" w:rsidRDefault="00A107DF" w:rsidP="00A107DF">
            <w:pPr>
              <w:ind w:firstLine="0"/>
              <w:jc w:val="left"/>
              <w:rPr>
                <w:sz w:val="20"/>
                <w:szCs w:val="20"/>
              </w:rPr>
            </w:pPr>
            <w:r w:rsidRPr="001753AD">
              <w:rPr>
                <w:sz w:val="20"/>
                <w:szCs w:val="20"/>
              </w:rPr>
              <w:t>c) asigură funcționarea piețelor secundare pentru tranzacționarea tokenurilor suverane;</w:t>
            </w:r>
          </w:p>
        </w:tc>
        <w:tc>
          <w:tcPr>
            <w:tcW w:w="1415" w:type="pct"/>
          </w:tcPr>
          <w:p w14:paraId="6FF0BB8D" w14:textId="77777777" w:rsidR="00A107DF" w:rsidRPr="001753AD" w:rsidRDefault="00A107DF" w:rsidP="00A107DF">
            <w:pPr>
              <w:jc w:val="left"/>
              <w:rPr>
                <w:sz w:val="20"/>
                <w:szCs w:val="20"/>
              </w:rPr>
            </w:pPr>
          </w:p>
        </w:tc>
        <w:tc>
          <w:tcPr>
            <w:tcW w:w="1414" w:type="pct"/>
          </w:tcPr>
          <w:p w14:paraId="0157FFA5" w14:textId="77777777" w:rsidR="00A107DF" w:rsidRPr="001753AD" w:rsidRDefault="00A107DF" w:rsidP="00A107DF">
            <w:pPr>
              <w:jc w:val="left"/>
              <w:rPr>
                <w:sz w:val="20"/>
                <w:szCs w:val="20"/>
              </w:rPr>
            </w:pPr>
          </w:p>
        </w:tc>
      </w:tr>
      <w:tr w:rsidR="00A107DF" w:rsidRPr="001753AD" w14:paraId="0D823D60" w14:textId="77777777" w:rsidTr="00A107DF">
        <w:tc>
          <w:tcPr>
            <w:tcW w:w="393" w:type="pct"/>
          </w:tcPr>
          <w:p w14:paraId="70D56B43" w14:textId="1C7A1E69" w:rsidR="00A107DF" w:rsidRPr="001753AD" w:rsidRDefault="00A107DF" w:rsidP="00DA23CC">
            <w:pPr>
              <w:ind w:firstLine="0"/>
              <w:jc w:val="center"/>
              <w:rPr>
                <w:sz w:val="20"/>
                <w:szCs w:val="20"/>
              </w:rPr>
            </w:pPr>
            <w:r w:rsidRPr="001753AD">
              <w:rPr>
                <w:sz w:val="20"/>
                <w:szCs w:val="20"/>
              </w:rPr>
              <w:lastRenderedPageBreak/>
              <w:t>Art. 6</w:t>
            </w:r>
          </w:p>
        </w:tc>
        <w:tc>
          <w:tcPr>
            <w:tcW w:w="363" w:type="pct"/>
          </w:tcPr>
          <w:p w14:paraId="4680D3D0" w14:textId="13ED70D2" w:rsidR="00A107DF" w:rsidRPr="001753AD" w:rsidRDefault="00A107DF" w:rsidP="00DA23CC">
            <w:pPr>
              <w:ind w:firstLine="0"/>
              <w:jc w:val="center"/>
              <w:rPr>
                <w:sz w:val="20"/>
                <w:szCs w:val="20"/>
              </w:rPr>
            </w:pPr>
            <w:r w:rsidRPr="001753AD">
              <w:rPr>
                <w:sz w:val="20"/>
                <w:szCs w:val="20"/>
              </w:rPr>
              <w:t>(1)</w:t>
            </w:r>
          </w:p>
        </w:tc>
        <w:tc>
          <w:tcPr>
            <w:tcW w:w="1415" w:type="pct"/>
          </w:tcPr>
          <w:p w14:paraId="574AB0BF" w14:textId="42514865" w:rsidR="00A107DF" w:rsidRPr="001753AD" w:rsidRDefault="00A107DF" w:rsidP="00A107DF">
            <w:pPr>
              <w:ind w:firstLine="0"/>
              <w:jc w:val="left"/>
              <w:rPr>
                <w:sz w:val="20"/>
                <w:szCs w:val="20"/>
              </w:rPr>
            </w:pPr>
            <w:r w:rsidRPr="001753AD">
              <w:rPr>
                <w:sz w:val="20"/>
                <w:szCs w:val="20"/>
              </w:rPr>
              <w:t>d) monitorizează și raportează operațiunile desfășurate prin ANADS;</w:t>
            </w:r>
          </w:p>
        </w:tc>
        <w:tc>
          <w:tcPr>
            <w:tcW w:w="1415" w:type="pct"/>
          </w:tcPr>
          <w:p w14:paraId="676B7596" w14:textId="77777777" w:rsidR="00A107DF" w:rsidRPr="001753AD" w:rsidRDefault="00A107DF" w:rsidP="00A107DF">
            <w:pPr>
              <w:jc w:val="left"/>
              <w:rPr>
                <w:sz w:val="20"/>
                <w:szCs w:val="20"/>
              </w:rPr>
            </w:pPr>
          </w:p>
        </w:tc>
        <w:tc>
          <w:tcPr>
            <w:tcW w:w="1414" w:type="pct"/>
          </w:tcPr>
          <w:p w14:paraId="208AF268" w14:textId="77777777" w:rsidR="00A107DF" w:rsidRPr="001753AD" w:rsidRDefault="00A107DF" w:rsidP="00A107DF">
            <w:pPr>
              <w:jc w:val="left"/>
              <w:rPr>
                <w:sz w:val="20"/>
                <w:szCs w:val="20"/>
              </w:rPr>
            </w:pPr>
          </w:p>
        </w:tc>
      </w:tr>
      <w:tr w:rsidR="00A107DF" w:rsidRPr="001753AD" w14:paraId="6102B35F" w14:textId="77777777" w:rsidTr="00A107DF">
        <w:tc>
          <w:tcPr>
            <w:tcW w:w="393" w:type="pct"/>
          </w:tcPr>
          <w:p w14:paraId="77C770A9" w14:textId="78977C09" w:rsidR="00A107DF" w:rsidRPr="001753AD" w:rsidRDefault="00A107DF" w:rsidP="00DA23CC">
            <w:pPr>
              <w:ind w:firstLine="0"/>
              <w:jc w:val="center"/>
              <w:rPr>
                <w:sz w:val="20"/>
                <w:szCs w:val="20"/>
              </w:rPr>
            </w:pPr>
            <w:r w:rsidRPr="001753AD">
              <w:rPr>
                <w:sz w:val="20"/>
                <w:szCs w:val="20"/>
              </w:rPr>
              <w:t>Art. 6</w:t>
            </w:r>
          </w:p>
        </w:tc>
        <w:tc>
          <w:tcPr>
            <w:tcW w:w="363" w:type="pct"/>
          </w:tcPr>
          <w:p w14:paraId="393A0266" w14:textId="667E4B05" w:rsidR="00A107DF" w:rsidRPr="001753AD" w:rsidRDefault="00A107DF" w:rsidP="00DA23CC">
            <w:pPr>
              <w:ind w:firstLine="0"/>
              <w:jc w:val="center"/>
              <w:rPr>
                <w:sz w:val="20"/>
                <w:szCs w:val="20"/>
              </w:rPr>
            </w:pPr>
            <w:r w:rsidRPr="001753AD">
              <w:rPr>
                <w:sz w:val="20"/>
                <w:szCs w:val="20"/>
              </w:rPr>
              <w:t>(1)</w:t>
            </w:r>
          </w:p>
        </w:tc>
        <w:tc>
          <w:tcPr>
            <w:tcW w:w="1415" w:type="pct"/>
          </w:tcPr>
          <w:p w14:paraId="017AD867" w14:textId="61232742" w:rsidR="00A107DF" w:rsidRPr="001753AD" w:rsidRDefault="00A107DF" w:rsidP="00A107DF">
            <w:pPr>
              <w:ind w:firstLine="0"/>
              <w:jc w:val="left"/>
              <w:rPr>
                <w:sz w:val="20"/>
                <w:szCs w:val="20"/>
              </w:rPr>
            </w:pPr>
            <w:r w:rsidRPr="001753AD">
              <w:rPr>
                <w:sz w:val="20"/>
                <w:szCs w:val="20"/>
              </w:rPr>
              <w:t>e) implementează standarde de securitate cibernetică și asigură audituri periodice independente;</w:t>
            </w:r>
          </w:p>
        </w:tc>
        <w:tc>
          <w:tcPr>
            <w:tcW w:w="1415" w:type="pct"/>
          </w:tcPr>
          <w:p w14:paraId="60CC969F" w14:textId="77777777" w:rsidR="00A107DF" w:rsidRPr="001753AD" w:rsidRDefault="00A107DF" w:rsidP="00A107DF">
            <w:pPr>
              <w:jc w:val="left"/>
              <w:rPr>
                <w:sz w:val="20"/>
                <w:szCs w:val="20"/>
              </w:rPr>
            </w:pPr>
          </w:p>
        </w:tc>
        <w:tc>
          <w:tcPr>
            <w:tcW w:w="1414" w:type="pct"/>
          </w:tcPr>
          <w:p w14:paraId="23BB3C3D" w14:textId="77777777" w:rsidR="00A107DF" w:rsidRPr="001753AD" w:rsidRDefault="00A107DF" w:rsidP="00A107DF">
            <w:pPr>
              <w:jc w:val="left"/>
              <w:rPr>
                <w:sz w:val="20"/>
                <w:szCs w:val="20"/>
              </w:rPr>
            </w:pPr>
          </w:p>
        </w:tc>
      </w:tr>
      <w:tr w:rsidR="00A107DF" w:rsidRPr="001753AD" w14:paraId="260EAF5C" w14:textId="77777777" w:rsidTr="00A107DF">
        <w:tc>
          <w:tcPr>
            <w:tcW w:w="393" w:type="pct"/>
          </w:tcPr>
          <w:p w14:paraId="19BC37E8" w14:textId="493A6451" w:rsidR="00A107DF" w:rsidRPr="001753AD" w:rsidRDefault="00A107DF" w:rsidP="00DA23CC">
            <w:pPr>
              <w:ind w:firstLine="0"/>
              <w:jc w:val="center"/>
              <w:rPr>
                <w:sz w:val="20"/>
                <w:szCs w:val="20"/>
              </w:rPr>
            </w:pPr>
            <w:r w:rsidRPr="001753AD">
              <w:rPr>
                <w:sz w:val="20"/>
                <w:szCs w:val="20"/>
              </w:rPr>
              <w:t>Art. 6</w:t>
            </w:r>
          </w:p>
        </w:tc>
        <w:tc>
          <w:tcPr>
            <w:tcW w:w="363" w:type="pct"/>
          </w:tcPr>
          <w:p w14:paraId="64B96DBC" w14:textId="602742BA" w:rsidR="00A107DF" w:rsidRPr="001753AD" w:rsidRDefault="00A107DF" w:rsidP="00DA23CC">
            <w:pPr>
              <w:ind w:firstLine="0"/>
              <w:jc w:val="center"/>
              <w:rPr>
                <w:sz w:val="20"/>
                <w:szCs w:val="20"/>
              </w:rPr>
            </w:pPr>
            <w:r w:rsidRPr="001753AD">
              <w:rPr>
                <w:sz w:val="20"/>
                <w:szCs w:val="20"/>
              </w:rPr>
              <w:t>(1)</w:t>
            </w:r>
          </w:p>
        </w:tc>
        <w:tc>
          <w:tcPr>
            <w:tcW w:w="1415" w:type="pct"/>
          </w:tcPr>
          <w:p w14:paraId="38B3B6D0" w14:textId="7770E6FB" w:rsidR="00A107DF" w:rsidRPr="001753AD" w:rsidRDefault="00A107DF" w:rsidP="00A107DF">
            <w:pPr>
              <w:ind w:firstLine="0"/>
              <w:jc w:val="left"/>
              <w:rPr>
                <w:sz w:val="20"/>
                <w:szCs w:val="20"/>
              </w:rPr>
            </w:pPr>
            <w:r w:rsidRPr="001753AD">
              <w:rPr>
                <w:sz w:val="20"/>
                <w:szCs w:val="20"/>
              </w:rPr>
              <w:t>f) cooperează cu autoritățile europene și internaționale relevante pentru domeniul activelor digitale;</w:t>
            </w:r>
          </w:p>
        </w:tc>
        <w:tc>
          <w:tcPr>
            <w:tcW w:w="1415" w:type="pct"/>
          </w:tcPr>
          <w:p w14:paraId="61792A85" w14:textId="77777777" w:rsidR="00A107DF" w:rsidRPr="001753AD" w:rsidRDefault="00A107DF" w:rsidP="00A107DF">
            <w:pPr>
              <w:jc w:val="left"/>
              <w:rPr>
                <w:sz w:val="20"/>
                <w:szCs w:val="20"/>
              </w:rPr>
            </w:pPr>
          </w:p>
        </w:tc>
        <w:tc>
          <w:tcPr>
            <w:tcW w:w="1414" w:type="pct"/>
          </w:tcPr>
          <w:p w14:paraId="00610BCF" w14:textId="77777777" w:rsidR="00A107DF" w:rsidRPr="001753AD" w:rsidRDefault="00A107DF" w:rsidP="00A107DF">
            <w:pPr>
              <w:jc w:val="left"/>
              <w:rPr>
                <w:sz w:val="20"/>
                <w:szCs w:val="20"/>
              </w:rPr>
            </w:pPr>
          </w:p>
        </w:tc>
      </w:tr>
      <w:tr w:rsidR="00A107DF" w:rsidRPr="001753AD" w14:paraId="21A4D98B" w14:textId="77777777" w:rsidTr="00A107DF">
        <w:tc>
          <w:tcPr>
            <w:tcW w:w="393" w:type="pct"/>
          </w:tcPr>
          <w:p w14:paraId="19962955" w14:textId="61EC6EA6" w:rsidR="00A107DF" w:rsidRPr="001753AD" w:rsidRDefault="00A107DF" w:rsidP="00DA23CC">
            <w:pPr>
              <w:ind w:firstLine="0"/>
              <w:jc w:val="center"/>
              <w:rPr>
                <w:sz w:val="20"/>
                <w:szCs w:val="20"/>
              </w:rPr>
            </w:pPr>
            <w:r w:rsidRPr="001753AD">
              <w:rPr>
                <w:sz w:val="20"/>
                <w:szCs w:val="20"/>
              </w:rPr>
              <w:t>Art. 6</w:t>
            </w:r>
          </w:p>
        </w:tc>
        <w:tc>
          <w:tcPr>
            <w:tcW w:w="363" w:type="pct"/>
          </w:tcPr>
          <w:p w14:paraId="30BC73ED" w14:textId="465DB889" w:rsidR="00A107DF" w:rsidRPr="001753AD" w:rsidRDefault="00A107DF" w:rsidP="00DA23CC">
            <w:pPr>
              <w:ind w:firstLine="0"/>
              <w:jc w:val="center"/>
              <w:rPr>
                <w:sz w:val="20"/>
                <w:szCs w:val="20"/>
              </w:rPr>
            </w:pPr>
            <w:r w:rsidRPr="001753AD">
              <w:rPr>
                <w:sz w:val="20"/>
                <w:szCs w:val="20"/>
              </w:rPr>
              <w:t>(1)</w:t>
            </w:r>
          </w:p>
        </w:tc>
        <w:tc>
          <w:tcPr>
            <w:tcW w:w="1415" w:type="pct"/>
          </w:tcPr>
          <w:p w14:paraId="48B820F7" w14:textId="5935DB7F" w:rsidR="00A107DF" w:rsidRPr="001753AD" w:rsidRDefault="00A107DF" w:rsidP="00A107DF">
            <w:pPr>
              <w:ind w:firstLine="0"/>
              <w:jc w:val="left"/>
              <w:rPr>
                <w:sz w:val="20"/>
                <w:szCs w:val="20"/>
              </w:rPr>
            </w:pPr>
            <w:r w:rsidRPr="001753AD">
              <w:rPr>
                <w:sz w:val="20"/>
                <w:szCs w:val="20"/>
              </w:rPr>
              <w:t>g) dezvoltă și implementează programe de educație digitală și financiară pentru public, cu accent pe protecția consumatorilor și prevenirea riscurilor de fraudă sau manipulare a pieței.</w:t>
            </w:r>
          </w:p>
        </w:tc>
        <w:tc>
          <w:tcPr>
            <w:tcW w:w="1415" w:type="pct"/>
          </w:tcPr>
          <w:p w14:paraId="5AD583B6" w14:textId="77777777" w:rsidR="00A107DF" w:rsidRPr="001753AD" w:rsidRDefault="00A107DF" w:rsidP="00A107DF">
            <w:pPr>
              <w:jc w:val="left"/>
              <w:rPr>
                <w:sz w:val="20"/>
                <w:szCs w:val="20"/>
              </w:rPr>
            </w:pPr>
          </w:p>
        </w:tc>
        <w:tc>
          <w:tcPr>
            <w:tcW w:w="1414" w:type="pct"/>
          </w:tcPr>
          <w:p w14:paraId="4C2AD11B" w14:textId="77777777" w:rsidR="00A107DF" w:rsidRPr="001753AD" w:rsidRDefault="00A107DF" w:rsidP="00A107DF">
            <w:pPr>
              <w:jc w:val="left"/>
              <w:rPr>
                <w:sz w:val="20"/>
                <w:szCs w:val="20"/>
              </w:rPr>
            </w:pPr>
          </w:p>
        </w:tc>
      </w:tr>
      <w:tr w:rsidR="00A107DF" w:rsidRPr="001753AD" w14:paraId="42D6A7C7" w14:textId="1332E308" w:rsidTr="00A107DF">
        <w:tc>
          <w:tcPr>
            <w:tcW w:w="393" w:type="pct"/>
            <w:hideMark/>
          </w:tcPr>
          <w:p w14:paraId="68446F9C" w14:textId="77777777" w:rsidR="00A107DF" w:rsidRPr="001753AD" w:rsidRDefault="00A107DF" w:rsidP="00DA23CC">
            <w:pPr>
              <w:ind w:firstLine="0"/>
              <w:jc w:val="center"/>
              <w:rPr>
                <w:sz w:val="20"/>
                <w:szCs w:val="20"/>
              </w:rPr>
            </w:pPr>
            <w:r w:rsidRPr="001753AD">
              <w:rPr>
                <w:sz w:val="20"/>
                <w:szCs w:val="20"/>
              </w:rPr>
              <w:t>Art. 6</w:t>
            </w:r>
          </w:p>
        </w:tc>
        <w:tc>
          <w:tcPr>
            <w:tcW w:w="363" w:type="pct"/>
            <w:hideMark/>
          </w:tcPr>
          <w:p w14:paraId="247AABA2"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11173847" w14:textId="77777777" w:rsidR="00A107DF" w:rsidRPr="001753AD" w:rsidRDefault="00A107DF" w:rsidP="00A107DF">
            <w:pPr>
              <w:ind w:firstLine="0"/>
              <w:jc w:val="left"/>
              <w:rPr>
                <w:sz w:val="20"/>
                <w:szCs w:val="20"/>
              </w:rPr>
            </w:pPr>
            <w:r w:rsidRPr="001753AD">
              <w:rPr>
                <w:sz w:val="20"/>
                <w:szCs w:val="20"/>
              </w:rPr>
              <w:t>Orice modificare a atribuțiilor esențiale ale ANADS se poate face numai prin lege.</w:t>
            </w:r>
          </w:p>
        </w:tc>
        <w:tc>
          <w:tcPr>
            <w:tcW w:w="1415" w:type="pct"/>
          </w:tcPr>
          <w:p w14:paraId="3359FE5D" w14:textId="77777777" w:rsidR="00A107DF" w:rsidRPr="001753AD" w:rsidRDefault="00A107DF" w:rsidP="00A107DF">
            <w:pPr>
              <w:jc w:val="left"/>
              <w:rPr>
                <w:sz w:val="20"/>
                <w:szCs w:val="20"/>
              </w:rPr>
            </w:pPr>
          </w:p>
        </w:tc>
        <w:tc>
          <w:tcPr>
            <w:tcW w:w="1414" w:type="pct"/>
          </w:tcPr>
          <w:p w14:paraId="223C75BC" w14:textId="77777777" w:rsidR="00A107DF" w:rsidRPr="001753AD" w:rsidRDefault="00A107DF" w:rsidP="00A107DF">
            <w:pPr>
              <w:jc w:val="left"/>
              <w:rPr>
                <w:sz w:val="20"/>
                <w:szCs w:val="20"/>
              </w:rPr>
            </w:pPr>
          </w:p>
        </w:tc>
      </w:tr>
      <w:tr w:rsidR="00A107DF" w:rsidRPr="001753AD" w14:paraId="7E6A0820" w14:textId="047D803F" w:rsidTr="00A107DF">
        <w:tc>
          <w:tcPr>
            <w:tcW w:w="393" w:type="pct"/>
            <w:hideMark/>
          </w:tcPr>
          <w:p w14:paraId="3FEF48AC" w14:textId="77777777" w:rsidR="00A107DF" w:rsidRPr="001753AD" w:rsidRDefault="00A107DF" w:rsidP="00DA23CC">
            <w:pPr>
              <w:ind w:firstLine="0"/>
              <w:jc w:val="center"/>
              <w:rPr>
                <w:sz w:val="20"/>
                <w:szCs w:val="20"/>
              </w:rPr>
            </w:pPr>
            <w:r w:rsidRPr="001753AD">
              <w:rPr>
                <w:sz w:val="20"/>
                <w:szCs w:val="20"/>
              </w:rPr>
              <w:t>Art. 6</w:t>
            </w:r>
          </w:p>
        </w:tc>
        <w:tc>
          <w:tcPr>
            <w:tcW w:w="363" w:type="pct"/>
            <w:hideMark/>
          </w:tcPr>
          <w:p w14:paraId="59C3BDFB"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455C3BAC" w14:textId="77777777" w:rsidR="00A107DF" w:rsidRPr="001753AD" w:rsidRDefault="00A107DF" w:rsidP="00A107DF">
            <w:pPr>
              <w:ind w:firstLine="0"/>
              <w:jc w:val="left"/>
              <w:rPr>
                <w:sz w:val="20"/>
                <w:szCs w:val="20"/>
              </w:rPr>
            </w:pPr>
            <w:r w:rsidRPr="001753AD">
              <w:rPr>
                <w:sz w:val="20"/>
                <w:szCs w:val="20"/>
              </w:rPr>
              <w:t>Detaliile tehnice și procedurale privind exercitarea atribuțiilor se stabilesc prin regulamentul de organizare și funcționare al ANADS, aprobat prin hotărâre a Guvernului.</w:t>
            </w:r>
          </w:p>
        </w:tc>
        <w:tc>
          <w:tcPr>
            <w:tcW w:w="1415" w:type="pct"/>
          </w:tcPr>
          <w:p w14:paraId="32B3357D" w14:textId="77777777" w:rsidR="00A107DF" w:rsidRPr="001753AD" w:rsidRDefault="00A107DF" w:rsidP="00A107DF">
            <w:pPr>
              <w:jc w:val="left"/>
              <w:rPr>
                <w:sz w:val="20"/>
                <w:szCs w:val="20"/>
              </w:rPr>
            </w:pPr>
          </w:p>
        </w:tc>
        <w:tc>
          <w:tcPr>
            <w:tcW w:w="1414" w:type="pct"/>
          </w:tcPr>
          <w:p w14:paraId="5DADA748" w14:textId="77777777" w:rsidR="00A107DF" w:rsidRPr="001753AD" w:rsidRDefault="00A107DF" w:rsidP="00A107DF">
            <w:pPr>
              <w:jc w:val="left"/>
              <w:rPr>
                <w:sz w:val="20"/>
                <w:szCs w:val="20"/>
              </w:rPr>
            </w:pPr>
          </w:p>
        </w:tc>
      </w:tr>
      <w:tr w:rsidR="00A107DF" w:rsidRPr="001753AD" w14:paraId="3D3146D1" w14:textId="69F77069" w:rsidTr="00A107DF">
        <w:tc>
          <w:tcPr>
            <w:tcW w:w="393" w:type="pct"/>
            <w:hideMark/>
          </w:tcPr>
          <w:p w14:paraId="44C6C13D"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17F026B1"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73090C7F" w14:textId="77777777" w:rsidR="00A107DF" w:rsidRPr="001753AD" w:rsidRDefault="00A107DF" w:rsidP="00A107DF">
            <w:pPr>
              <w:ind w:firstLine="0"/>
              <w:jc w:val="left"/>
              <w:rPr>
                <w:sz w:val="20"/>
                <w:szCs w:val="20"/>
              </w:rPr>
            </w:pPr>
            <w:r w:rsidRPr="001753AD">
              <w:rPr>
                <w:sz w:val="20"/>
                <w:szCs w:val="20"/>
              </w:rPr>
              <w:t>ANADS exercită exclusiv atribuții de dezvoltare, administrare și operare tehnică a infrastructurii Platformei Naționale de Active Digitale. Atribuțiile de reglementare, supraveghere, control, autorizare și sancționare revin exclusiv autorităților prevăzute de lege, fără posibilitatea delegării sau suprapunerii competențelor.</w:t>
            </w:r>
          </w:p>
        </w:tc>
        <w:tc>
          <w:tcPr>
            <w:tcW w:w="1415" w:type="pct"/>
          </w:tcPr>
          <w:p w14:paraId="49391853" w14:textId="77777777" w:rsidR="00A107DF" w:rsidRPr="001753AD" w:rsidRDefault="00A107DF" w:rsidP="00A107DF">
            <w:pPr>
              <w:jc w:val="left"/>
              <w:rPr>
                <w:sz w:val="20"/>
                <w:szCs w:val="20"/>
              </w:rPr>
            </w:pPr>
          </w:p>
        </w:tc>
        <w:tc>
          <w:tcPr>
            <w:tcW w:w="1414" w:type="pct"/>
          </w:tcPr>
          <w:p w14:paraId="54A064A1" w14:textId="77777777" w:rsidR="00A107DF" w:rsidRPr="001753AD" w:rsidRDefault="00A107DF" w:rsidP="00A107DF">
            <w:pPr>
              <w:jc w:val="left"/>
              <w:rPr>
                <w:sz w:val="20"/>
                <w:szCs w:val="20"/>
              </w:rPr>
            </w:pPr>
          </w:p>
        </w:tc>
      </w:tr>
      <w:tr w:rsidR="00A107DF" w:rsidRPr="001753AD" w14:paraId="2327138C" w14:textId="28415154" w:rsidTr="00A107DF">
        <w:tc>
          <w:tcPr>
            <w:tcW w:w="393" w:type="pct"/>
            <w:hideMark/>
          </w:tcPr>
          <w:p w14:paraId="2676A24F"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303D7722"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4110234D" w14:textId="77777777" w:rsidR="00A107DF" w:rsidRPr="001753AD" w:rsidRDefault="00A107DF" w:rsidP="00A107DF">
            <w:pPr>
              <w:ind w:firstLine="0"/>
              <w:jc w:val="left"/>
              <w:rPr>
                <w:sz w:val="20"/>
                <w:szCs w:val="20"/>
              </w:rPr>
            </w:pPr>
            <w:r w:rsidRPr="001753AD">
              <w:rPr>
                <w:sz w:val="20"/>
                <w:szCs w:val="20"/>
              </w:rPr>
              <w:t>Reglementarea, autorizarea și supravegherea emisiunii de tokenuri suverane, a prospectelor de emisiune, a normelor tehnice și a operațiunilor de piață revin autorităților competente, potrivit atribuțiilor stabilite prin legislația specială.</w:t>
            </w:r>
          </w:p>
        </w:tc>
        <w:tc>
          <w:tcPr>
            <w:tcW w:w="1415" w:type="pct"/>
          </w:tcPr>
          <w:p w14:paraId="40E6BD65" w14:textId="77777777" w:rsidR="00A107DF" w:rsidRPr="001753AD" w:rsidRDefault="00A107DF" w:rsidP="00A107DF">
            <w:pPr>
              <w:jc w:val="left"/>
              <w:rPr>
                <w:sz w:val="20"/>
                <w:szCs w:val="20"/>
              </w:rPr>
            </w:pPr>
          </w:p>
        </w:tc>
        <w:tc>
          <w:tcPr>
            <w:tcW w:w="1414" w:type="pct"/>
          </w:tcPr>
          <w:p w14:paraId="6CD9B903" w14:textId="77777777" w:rsidR="00A107DF" w:rsidRPr="001753AD" w:rsidRDefault="00A107DF" w:rsidP="00A107DF">
            <w:pPr>
              <w:jc w:val="left"/>
              <w:rPr>
                <w:sz w:val="20"/>
                <w:szCs w:val="20"/>
              </w:rPr>
            </w:pPr>
          </w:p>
        </w:tc>
      </w:tr>
      <w:tr w:rsidR="00A107DF" w:rsidRPr="001753AD" w14:paraId="4E1947B8" w14:textId="779B9C73" w:rsidTr="00A107DF">
        <w:tc>
          <w:tcPr>
            <w:tcW w:w="393" w:type="pct"/>
            <w:hideMark/>
          </w:tcPr>
          <w:p w14:paraId="2D259BC8"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16D60ACB"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2C68DDFF" w14:textId="77777777" w:rsidR="00A107DF" w:rsidRPr="001753AD" w:rsidRDefault="00A107DF" w:rsidP="00A107DF">
            <w:pPr>
              <w:ind w:firstLine="0"/>
              <w:jc w:val="left"/>
              <w:rPr>
                <w:sz w:val="20"/>
                <w:szCs w:val="20"/>
              </w:rPr>
            </w:pPr>
            <w:r w:rsidRPr="001753AD">
              <w:rPr>
                <w:sz w:val="20"/>
                <w:szCs w:val="20"/>
              </w:rPr>
              <w:t xml:space="preserve">Procedurile privind reglementarea, autorizarea și supravegherea se stabilesc prin </w:t>
            </w:r>
            <w:r w:rsidRPr="001753AD">
              <w:rPr>
                <w:sz w:val="20"/>
                <w:szCs w:val="20"/>
              </w:rPr>
              <w:lastRenderedPageBreak/>
              <w:t>hotărâre a Guvernului, la propunerea autorităților competente.</w:t>
            </w:r>
          </w:p>
        </w:tc>
        <w:tc>
          <w:tcPr>
            <w:tcW w:w="1415" w:type="pct"/>
          </w:tcPr>
          <w:p w14:paraId="6BAC77FE" w14:textId="77777777" w:rsidR="00A107DF" w:rsidRPr="001753AD" w:rsidRDefault="00A107DF" w:rsidP="00A107DF">
            <w:pPr>
              <w:jc w:val="left"/>
              <w:rPr>
                <w:sz w:val="20"/>
                <w:szCs w:val="20"/>
              </w:rPr>
            </w:pPr>
          </w:p>
        </w:tc>
        <w:tc>
          <w:tcPr>
            <w:tcW w:w="1414" w:type="pct"/>
          </w:tcPr>
          <w:p w14:paraId="27CDEB6E" w14:textId="77777777" w:rsidR="00A107DF" w:rsidRPr="001753AD" w:rsidRDefault="00A107DF" w:rsidP="00A107DF">
            <w:pPr>
              <w:jc w:val="left"/>
              <w:rPr>
                <w:sz w:val="20"/>
                <w:szCs w:val="20"/>
              </w:rPr>
            </w:pPr>
          </w:p>
        </w:tc>
      </w:tr>
      <w:tr w:rsidR="00A107DF" w:rsidRPr="001753AD" w14:paraId="4F5F0EEC" w14:textId="21CD93FC" w:rsidTr="00A107DF">
        <w:tc>
          <w:tcPr>
            <w:tcW w:w="393" w:type="pct"/>
            <w:hideMark/>
          </w:tcPr>
          <w:p w14:paraId="3AE12DA5"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6BA0D793"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147B0AEE" w14:textId="77777777" w:rsidR="00A107DF" w:rsidRPr="001753AD" w:rsidRDefault="00A107DF" w:rsidP="00A107DF">
            <w:pPr>
              <w:ind w:firstLine="0"/>
              <w:jc w:val="left"/>
              <w:rPr>
                <w:sz w:val="20"/>
                <w:szCs w:val="20"/>
              </w:rPr>
            </w:pPr>
            <w:r w:rsidRPr="001753AD">
              <w:rPr>
                <w:sz w:val="20"/>
                <w:szCs w:val="20"/>
              </w:rPr>
              <w:t>ANADS colaborează cu Banca Națională a României, Autoritatea de Supraveghere Financiară, Ministerul Finanțelor, Ministerul Cercetării, Inovării și Digitalizării, Ministerul Afacerilor Interne și alte autorități relevante pentru elaborarea și implementarea normelor tehnice, a procedurilor operaționale, a măsurilor de securitate cibernetică și a procedurilor de prevenire și investigare a criminalității informatice.</w:t>
            </w:r>
          </w:p>
        </w:tc>
        <w:tc>
          <w:tcPr>
            <w:tcW w:w="1415" w:type="pct"/>
          </w:tcPr>
          <w:p w14:paraId="359E781B" w14:textId="77777777" w:rsidR="00A107DF" w:rsidRPr="001753AD" w:rsidRDefault="00A107DF" w:rsidP="00A107DF">
            <w:pPr>
              <w:jc w:val="left"/>
              <w:rPr>
                <w:sz w:val="20"/>
                <w:szCs w:val="20"/>
              </w:rPr>
            </w:pPr>
          </w:p>
        </w:tc>
        <w:tc>
          <w:tcPr>
            <w:tcW w:w="1414" w:type="pct"/>
          </w:tcPr>
          <w:p w14:paraId="66B2E6CA" w14:textId="77777777" w:rsidR="00A107DF" w:rsidRPr="001753AD" w:rsidRDefault="00A107DF" w:rsidP="00A107DF">
            <w:pPr>
              <w:jc w:val="left"/>
              <w:rPr>
                <w:sz w:val="20"/>
                <w:szCs w:val="20"/>
              </w:rPr>
            </w:pPr>
          </w:p>
        </w:tc>
      </w:tr>
      <w:tr w:rsidR="00A107DF" w:rsidRPr="001753AD" w14:paraId="4985136F" w14:textId="784CAEB8" w:rsidTr="00A107DF">
        <w:tc>
          <w:tcPr>
            <w:tcW w:w="393" w:type="pct"/>
            <w:hideMark/>
          </w:tcPr>
          <w:p w14:paraId="0CCC51FF"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15726A72"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616A63D7" w14:textId="77777777" w:rsidR="00A107DF" w:rsidRPr="001753AD" w:rsidRDefault="00A107DF" w:rsidP="00A107DF">
            <w:pPr>
              <w:ind w:firstLine="0"/>
              <w:jc w:val="left"/>
              <w:rPr>
                <w:sz w:val="20"/>
                <w:szCs w:val="20"/>
              </w:rPr>
            </w:pPr>
            <w:r w:rsidRPr="001753AD">
              <w:rPr>
                <w:sz w:val="20"/>
                <w:szCs w:val="20"/>
              </w:rPr>
              <w:t>Mecanismele de colaborare interinstituțională și procedurile de lucru sunt prevăzute în prezenta lege, iar detaliile tehnice se stabilesc prin regulamentul de organizare și funcționare al ANADS, aprobat prin hotărâre a Guvernului, cu avizul autorităților implicate.</w:t>
            </w:r>
          </w:p>
        </w:tc>
        <w:tc>
          <w:tcPr>
            <w:tcW w:w="1415" w:type="pct"/>
          </w:tcPr>
          <w:p w14:paraId="12033E36" w14:textId="77777777" w:rsidR="00A107DF" w:rsidRPr="001753AD" w:rsidRDefault="00A107DF" w:rsidP="00A107DF">
            <w:pPr>
              <w:jc w:val="left"/>
              <w:rPr>
                <w:sz w:val="20"/>
                <w:szCs w:val="20"/>
              </w:rPr>
            </w:pPr>
          </w:p>
        </w:tc>
        <w:tc>
          <w:tcPr>
            <w:tcW w:w="1414" w:type="pct"/>
          </w:tcPr>
          <w:p w14:paraId="30D7B2CB" w14:textId="77777777" w:rsidR="00A107DF" w:rsidRPr="001753AD" w:rsidRDefault="00A107DF" w:rsidP="00A107DF">
            <w:pPr>
              <w:jc w:val="left"/>
              <w:rPr>
                <w:sz w:val="20"/>
                <w:szCs w:val="20"/>
              </w:rPr>
            </w:pPr>
          </w:p>
        </w:tc>
      </w:tr>
      <w:tr w:rsidR="00A107DF" w:rsidRPr="001753AD" w14:paraId="13BFC1EE" w14:textId="5DF2E997" w:rsidTr="00A107DF">
        <w:tc>
          <w:tcPr>
            <w:tcW w:w="393" w:type="pct"/>
            <w:hideMark/>
          </w:tcPr>
          <w:p w14:paraId="11476B7C"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7BF32592" w14:textId="77777777" w:rsidR="00A107DF" w:rsidRPr="001753AD" w:rsidRDefault="00A107DF" w:rsidP="00DA23CC">
            <w:pPr>
              <w:ind w:firstLine="0"/>
              <w:jc w:val="center"/>
              <w:rPr>
                <w:sz w:val="20"/>
                <w:szCs w:val="20"/>
              </w:rPr>
            </w:pPr>
            <w:r w:rsidRPr="001753AD">
              <w:rPr>
                <w:sz w:val="20"/>
                <w:szCs w:val="20"/>
              </w:rPr>
              <w:t>(6)</w:t>
            </w:r>
          </w:p>
        </w:tc>
        <w:tc>
          <w:tcPr>
            <w:tcW w:w="1415" w:type="pct"/>
            <w:hideMark/>
          </w:tcPr>
          <w:p w14:paraId="39F554B7" w14:textId="77777777" w:rsidR="00A107DF" w:rsidRPr="001753AD" w:rsidRDefault="00A107DF" w:rsidP="00A107DF">
            <w:pPr>
              <w:ind w:firstLine="0"/>
              <w:jc w:val="left"/>
              <w:rPr>
                <w:sz w:val="20"/>
                <w:szCs w:val="20"/>
              </w:rPr>
            </w:pPr>
            <w:r w:rsidRPr="001753AD">
              <w:rPr>
                <w:sz w:val="20"/>
                <w:szCs w:val="20"/>
              </w:rPr>
              <w:t>Conflictele de competență sau suprapunerile de atribuții se soluționează prin decizie comună a autorităților implicate, cu avizul Consiliului Legislativ, în termen de maximum 30 de zile de la notificare.</w:t>
            </w:r>
          </w:p>
        </w:tc>
        <w:tc>
          <w:tcPr>
            <w:tcW w:w="1415" w:type="pct"/>
          </w:tcPr>
          <w:p w14:paraId="56F18AC6" w14:textId="77777777" w:rsidR="00A107DF" w:rsidRPr="001753AD" w:rsidRDefault="00A107DF" w:rsidP="00A107DF">
            <w:pPr>
              <w:jc w:val="left"/>
              <w:rPr>
                <w:sz w:val="20"/>
                <w:szCs w:val="20"/>
              </w:rPr>
            </w:pPr>
          </w:p>
        </w:tc>
        <w:tc>
          <w:tcPr>
            <w:tcW w:w="1414" w:type="pct"/>
          </w:tcPr>
          <w:p w14:paraId="4AF82982" w14:textId="77777777" w:rsidR="00A107DF" w:rsidRPr="001753AD" w:rsidRDefault="00A107DF" w:rsidP="00A107DF">
            <w:pPr>
              <w:jc w:val="left"/>
              <w:rPr>
                <w:sz w:val="20"/>
                <w:szCs w:val="20"/>
              </w:rPr>
            </w:pPr>
          </w:p>
        </w:tc>
      </w:tr>
      <w:tr w:rsidR="00A107DF" w:rsidRPr="001753AD" w14:paraId="27314051" w14:textId="2D5D5065" w:rsidTr="00A107DF">
        <w:tc>
          <w:tcPr>
            <w:tcW w:w="393" w:type="pct"/>
            <w:hideMark/>
          </w:tcPr>
          <w:p w14:paraId="3E7F8BF2" w14:textId="77777777" w:rsidR="00A107DF" w:rsidRPr="001753AD" w:rsidRDefault="00A107DF" w:rsidP="00DA23CC">
            <w:pPr>
              <w:ind w:firstLine="0"/>
              <w:jc w:val="center"/>
              <w:rPr>
                <w:sz w:val="20"/>
                <w:szCs w:val="20"/>
              </w:rPr>
            </w:pPr>
            <w:r w:rsidRPr="001753AD">
              <w:rPr>
                <w:sz w:val="20"/>
                <w:szCs w:val="20"/>
              </w:rPr>
              <w:t>Art. 7</w:t>
            </w:r>
          </w:p>
        </w:tc>
        <w:tc>
          <w:tcPr>
            <w:tcW w:w="363" w:type="pct"/>
            <w:hideMark/>
          </w:tcPr>
          <w:p w14:paraId="3E289D81" w14:textId="77777777" w:rsidR="00A107DF" w:rsidRPr="001753AD" w:rsidRDefault="00A107DF" w:rsidP="00DA23CC">
            <w:pPr>
              <w:ind w:firstLine="0"/>
              <w:jc w:val="center"/>
              <w:rPr>
                <w:sz w:val="20"/>
                <w:szCs w:val="20"/>
              </w:rPr>
            </w:pPr>
            <w:r w:rsidRPr="001753AD">
              <w:rPr>
                <w:sz w:val="20"/>
                <w:szCs w:val="20"/>
              </w:rPr>
              <w:t>(7)</w:t>
            </w:r>
          </w:p>
        </w:tc>
        <w:tc>
          <w:tcPr>
            <w:tcW w:w="1415" w:type="pct"/>
            <w:hideMark/>
          </w:tcPr>
          <w:p w14:paraId="372F287E" w14:textId="77777777" w:rsidR="00A107DF" w:rsidRPr="001753AD" w:rsidRDefault="00A107DF" w:rsidP="00A107DF">
            <w:pPr>
              <w:ind w:firstLine="0"/>
              <w:jc w:val="left"/>
              <w:rPr>
                <w:sz w:val="20"/>
                <w:szCs w:val="20"/>
              </w:rPr>
            </w:pPr>
            <w:r w:rsidRPr="001753AD">
              <w:rPr>
                <w:sz w:val="20"/>
                <w:szCs w:val="20"/>
              </w:rPr>
              <w:t>Procedura de soluționare a conflictelor de competență se stabilește prin hotărâre a Guvernului, la propunerea Ministerului Finanțelor, cu avizul Consiliului Legislativ.</w:t>
            </w:r>
          </w:p>
        </w:tc>
        <w:tc>
          <w:tcPr>
            <w:tcW w:w="1415" w:type="pct"/>
          </w:tcPr>
          <w:p w14:paraId="5577A706" w14:textId="77777777" w:rsidR="00A107DF" w:rsidRPr="001753AD" w:rsidRDefault="00A107DF" w:rsidP="00A107DF">
            <w:pPr>
              <w:jc w:val="left"/>
              <w:rPr>
                <w:sz w:val="20"/>
                <w:szCs w:val="20"/>
              </w:rPr>
            </w:pPr>
          </w:p>
        </w:tc>
        <w:tc>
          <w:tcPr>
            <w:tcW w:w="1414" w:type="pct"/>
          </w:tcPr>
          <w:p w14:paraId="6FE2094E" w14:textId="77777777" w:rsidR="00A107DF" w:rsidRPr="001753AD" w:rsidRDefault="00A107DF" w:rsidP="00A107DF">
            <w:pPr>
              <w:jc w:val="left"/>
              <w:rPr>
                <w:sz w:val="20"/>
                <w:szCs w:val="20"/>
              </w:rPr>
            </w:pPr>
          </w:p>
        </w:tc>
      </w:tr>
      <w:tr w:rsidR="00A107DF" w:rsidRPr="001753AD" w14:paraId="483BA8A3" w14:textId="4D8BF4A3" w:rsidTr="00A107DF">
        <w:tc>
          <w:tcPr>
            <w:tcW w:w="393" w:type="pct"/>
            <w:hideMark/>
          </w:tcPr>
          <w:p w14:paraId="277D3566" w14:textId="77777777" w:rsidR="00A107DF" w:rsidRPr="001753AD" w:rsidRDefault="00A107DF" w:rsidP="00DA23CC">
            <w:pPr>
              <w:ind w:firstLine="0"/>
              <w:jc w:val="center"/>
              <w:rPr>
                <w:sz w:val="20"/>
                <w:szCs w:val="20"/>
              </w:rPr>
            </w:pPr>
            <w:r w:rsidRPr="001753AD">
              <w:rPr>
                <w:sz w:val="20"/>
                <w:szCs w:val="20"/>
              </w:rPr>
              <w:t>Art. 8</w:t>
            </w:r>
          </w:p>
        </w:tc>
        <w:tc>
          <w:tcPr>
            <w:tcW w:w="363" w:type="pct"/>
            <w:hideMark/>
          </w:tcPr>
          <w:p w14:paraId="097658F5"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1C3F6CBF" w14:textId="77777777" w:rsidR="00A107DF" w:rsidRPr="001753AD" w:rsidRDefault="00A107DF" w:rsidP="00A107DF">
            <w:pPr>
              <w:ind w:firstLine="0"/>
              <w:jc w:val="left"/>
              <w:rPr>
                <w:sz w:val="20"/>
                <w:szCs w:val="20"/>
              </w:rPr>
            </w:pPr>
            <w:r w:rsidRPr="001753AD">
              <w:rPr>
                <w:sz w:val="20"/>
                <w:szCs w:val="20"/>
              </w:rPr>
              <w:t>Pentru prevenirea și soluționarea rapidă a conflictelor de competență sau a incidentelor sistemice între ANADS și alte autorități de reglementare, supraveghere sau control, se constituie un Comitet Interinstituțional de Coordonare, format din reprezentanți ai instituțiilor relevante, inclusiv în mod obligatoriu ai Ministerului Afacerilor Interne.</w:t>
            </w:r>
          </w:p>
        </w:tc>
        <w:tc>
          <w:tcPr>
            <w:tcW w:w="1415" w:type="pct"/>
          </w:tcPr>
          <w:p w14:paraId="0392D2F3" w14:textId="77777777" w:rsidR="00A107DF" w:rsidRPr="001753AD" w:rsidRDefault="00A107DF" w:rsidP="00A107DF">
            <w:pPr>
              <w:jc w:val="left"/>
              <w:rPr>
                <w:sz w:val="20"/>
                <w:szCs w:val="20"/>
              </w:rPr>
            </w:pPr>
          </w:p>
        </w:tc>
        <w:tc>
          <w:tcPr>
            <w:tcW w:w="1414" w:type="pct"/>
          </w:tcPr>
          <w:p w14:paraId="0D35026F" w14:textId="77777777" w:rsidR="00A107DF" w:rsidRPr="001753AD" w:rsidRDefault="00A107DF" w:rsidP="00A107DF">
            <w:pPr>
              <w:jc w:val="left"/>
              <w:rPr>
                <w:sz w:val="20"/>
                <w:szCs w:val="20"/>
              </w:rPr>
            </w:pPr>
          </w:p>
        </w:tc>
      </w:tr>
      <w:tr w:rsidR="00A107DF" w:rsidRPr="001753AD" w14:paraId="79B0430E" w14:textId="45AB2168" w:rsidTr="00A107DF">
        <w:tc>
          <w:tcPr>
            <w:tcW w:w="393" w:type="pct"/>
            <w:hideMark/>
          </w:tcPr>
          <w:p w14:paraId="33C15978" w14:textId="77777777" w:rsidR="00A107DF" w:rsidRPr="001753AD" w:rsidRDefault="00A107DF" w:rsidP="00DA23CC">
            <w:pPr>
              <w:ind w:firstLine="0"/>
              <w:jc w:val="center"/>
              <w:rPr>
                <w:sz w:val="20"/>
                <w:szCs w:val="20"/>
              </w:rPr>
            </w:pPr>
            <w:r w:rsidRPr="001753AD">
              <w:rPr>
                <w:sz w:val="20"/>
                <w:szCs w:val="20"/>
              </w:rPr>
              <w:t>Art. 8</w:t>
            </w:r>
          </w:p>
        </w:tc>
        <w:tc>
          <w:tcPr>
            <w:tcW w:w="363" w:type="pct"/>
            <w:hideMark/>
          </w:tcPr>
          <w:p w14:paraId="1B922BC9"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51A673AB" w14:textId="77777777" w:rsidR="00A107DF" w:rsidRPr="001753AD" w:rsidRDefault="00A107DF" w:rsidP="00A107DF">
            <w:pPr>
              <w:ind w:firstLine="0"/>
              <w:jc w:val="left"/>
              <w:rPr>
                <w:sz w:val="20"/>
                <w:szCs w:val="20"/>
              </w:rPr>
            </w:pPr>
            <w:r w:rsidRPr="001753AD">
              <w:rPr>
                <w:sz w:val="20"/>
                <w:szCs w:val="20"/>
              </w:rPr>
              <w:t xml:space="preserve">Comitetul analizează și soluționează conflictele de competență sau incidentele </w:t>
            </w:r>
            <w:r w:rsidRPr="001753AD">
              <w:rPr>
                <w:sz w:val="20"/>
                <w:szCs w:val="20"/>
              </w:rPr>
              <w:lastRenderedPageBreak/>
              <w:t>sistemice, în termen de maximum 10 zile lucrătoare de la sesizare.</w:t>
            </w:r>
          </w:p>
        </w:tc>
        <w:tc>
          <w:tcPr>
            <w:tcW w:w="1415" w:type="pct"/>
          </w:tcPr>
          <w:p w14:paraId="27CB46D9" w14:textId="77777777" w:rsidR="00A107DF" w:rsidRPr="001753AD" w:rsidRDefault="00A107DF" w:rsidP="00A107DF">
            <w:pPr>
              <w:jc w:val="left"/>
              <w:rPr>
                <w:sz w:val="20"/>
                <w:szCs w:val="20"/>
              </w:rPr>
            </w:pPr>
          </w:p>
        </w:tc>
        <w:tc>
          <w:tcPr>
            <w:tcW w:w="1414" w:type="pct"/>
          </w:tcPr>
          <w:p w14:paraId="512D7EC1" w14:textId="77777777" w:rsidR="00A107DF" w:rsidRPr="001753AD" w:rsidRDefault="00A107DF" w:rsidP="00A107DF">
            <w:pPr>
              <w:jc w:val="left"/>
              <w:rPr>
                <w:sz w:val="20"/>
                <w:szCs w:val="20"/>
              </w:rPr>
            </w:pPr>
          </w:p>
        </w:tc>
      </w:tr>
      <w:tr w:rsidR="00A107DF" w:rsidRPr="001753AD" w14:paraId="23439385" w14:textId="59648223" w:rsidTr="00A107DF">
        <w:tc>
          <w:tcPr>
            <w:tcW w:w="393" w:type="pct"/>
            <w:hideMark/>
          </w:tcPr>
          <w:p w14:paraId="7A096B6A" w14:textId="77777777" w:rsidR="00A107DF" w:rsidRPr="001753AD" w:rsidRDefault="00A107DF" w:rsidP="00DA23CC">
            <w:pPr>
              <w:ind w:firstLine="0"/>
              <w:jc w:val="center"/>
              <w:rPr>
                <w:sz w:val="20"/>
                <w:szCs w:val="20"/>
              </w:rPr>
            </w:pPr>
            <w:r w:rsidRPr="001753AD">
              <w:rPr>
                <w:sz w:val="20"/>
                <w:szCs w:val="20"/>
              </w:rPr>
              <w:t>Art. 8</w:t>
            </w:r>
          </w:p>
        </w:tc>
        <w:tc>
          <w:tcPr>
            <w:tcW w:w="363" w:type="pct"/>
            <w:hideMark/>
          </w:tcPr>
          <w:p w14:paraId="566AC11C"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587F35E6" w14:textId="77777777" w:rsidR="00A107DF" w:rsidRPr="001753AD" w:rsidRDefault="00A107DF" w:rsidP="00A107DF">
            <w:pPr>
              <w:ind w:firstLine="0"/>
              <w:jc w:val="left"/>
              <w:rPr>
                <w:sz w:val="20"/>
                <w:szCs w:val="20"/>
              </w:rPr>
            </w:pPr>
            <w:r w:rsidRPr="001753AD">
              <w:rPr>
                <w:sz w:val="20"/>
                <w:szCs w:val="20"/>
              </w:rPr>
              <w:t>Componența, atribuțiile esențiale și procedura de funcționare a Comitetului Interinstituțional de Coordonare sunt prevăzute în prezenta lege. Detaliile tehnice privind modul de sesizare și de adoptare a deciziilor se stabilesc prin regulamentul de organizare și funcționare al ANADS, aprobat prin hotărâre a Guvernului.</w:t>
            </w:r>
          </w:p>
        </w:tc>
        <w:tc>
          <w:tcPr>
            <w:tcW w:w="1415" w:type="pct"/>
          </w:tcPr>
          <w:p w14:paraId="3E48BD69" w14:textId="77777777" w:rsidR="00A107DF" w:rsidRPr="001753AD" w:rsidRDefault="00A107DF" w:rsidP="00A107DF">
            <w:pPr>
              <w:jc w:val="left"/>
              <w:rPr>
                <w:sz w:val="20"/>
                <w:szCs w:val="20"/>
              </w:rPr>
            </w:pPr>
          </w:p>
        </w:tc>
        <w:tc>
          <w:tcPr>
            <w:tcW w:w="1414" w:type="pct"/>
          </w:tcPr>
          <w:p w14:paraId="7FE15240" w14:textId="77777777" w:rsidR="00A107DF" w:rsidRPr="001753AD" w:rsidRDefault="00A107DF" w:rsidP="00A107DF">
            <w:pPr>
              <w:jc w:val="left"/>
              <w:rPr>
                <w:sz w:val="20"/>
                <w:szCs w:val="20"/>
              </w:rPr>
            </w:pPr>
          </w:p>
        </w:tc>
      </w:tr>
      <w:tr w:rsidR="00A107DF" w:rsidRPr="001753AD" w14:paraId="74F214B0" w14:textId="021D63C7" w:rsidTr="00A107DF">
        <w:tc>
          <w:tcPr>
            <w:tcW w:w="393" w:type="pct"/>
            <w:hideMark/>
          </w:tcPr>
          <w:p w14:paraId="727F1C6C" w14:textId="77777777" w:rsidR="00A107DF" w:rsidRPr="001753AD" w:rsidRDefault="00A107DF" w:rsidP="00DA23CC">
            <w:pPr>
              <w:ind w:firstLine="0"/>
              <w:jc w:val="center"/>
              <w:rPr>
                <w:sz w:val="20"/>
                <w:szCs w:val="20"/>
              </w:rPr>
            </w:pPr>
            <w:r w:rsidRPr="001753AD">
              <w:rPr>
                <w:sz w:val="20"/>
                <w:szCs w:val="20"/>
              </w:rPr>
              <w:t>Art. 8</w:t>
            </w:r>
          </w:p>
        </w:tc>
        <w:tc>
          <w:tcPr>
            <w:tcW w:w="363" w:type="pct"/>
            <w:hideMark/>
          </w:tcPr>
          <w:p w14:paraId="1172438A"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6795B29D" w14:textId="77777777" w:rsidR="00A107DF" w:rsidRPr="001753AD" w:rsidRDefault="00A107DF" w:rsidP="00A107DF">
            <w:pPr>
              <w:ind w:firstLine="0"/>
              <w:jc w:val="left"/>
              <w:rPr>
                <w:sz w:val="20"/>
                <w:szCs w:val="20"/>
              </w:rPr>
            </w:pPr>
            <w:r w:rsidRPr="001753AD">
              <w:rPr>
                <w:sz w:val="20"/>
                <w:szCs w:val="20"/>
              </w:rPr>
              <w:t>În caz de incident sistemic sau afectare gravă a funcționării ANADS, CSAT, în colaborare cu Ministerul Finanțelor și instituțiile relevante, coordonează măsurile de remediere și comunicare publică, având drept de decizie asupra măsurilor de urgență.</w:t>
            </w:r>
          </w:p>
        </w:tc>
        <w:tc>
          <w:tcPr>
            <w:tcW w:w="1415" w:type="pct"/>
          </w:tcPr>
          <w:p w14:paraId="51D0AA47" w14:textId="77777777" w:rsidR="00A107DF" w:rsidRPr="001753AD" w:rsidRDefault="00A107DF" w:rsidP="00A107DF">
            <w:pPr>
              <w:jc w:val="left"/>
              <w:rPr>
                <w:sz w:val="20"/>
                <w:szCs w:val="20"/>
              </w:rPr>
            </w:pPr>
          </w:p>
        </w:tc>
        <w:tc>
          <w:tcPr>
            <w:tcW w:w="1414" w:type="pct"/>
          </w:tcPr>
          <w:p w14:paraId="3C898CF4" w14:textId="77777777" w:rsidR="00A107DF" w:rsidRPr="001753AD" w:rsidRDefault="00A107DF" w:rsidP="00A107DF">
            <w:pPr>
              <w:jc w:val="left"/>
              <w:rPr>
                <w:sz w:val="20"/>
                <w:szCs w:val="20"/>
              </w:rPr>
            </w:pPr>
          </w:p>
        </w:tc>
      </w:tr>
      <w:tr w:rsidR="00A107DF" w:rsidRPr="001753AD" w14:paraId="1AE3EECE" w14:textId="03F1474F" w:rsidTr="00A107DF">
        <w:tc>
          <w:tcPr>
            <w:tcW w:w="393" w:type="pct"/>
            <w:hideMark/>
          </w:tcPr>
          <w:p w14:paraId="0610941C" w14:textId="77777777" w:rsidR="00A107DF" w:rsidRPr="001753AD" w:rsidRDefault="00A107DF" w:rsidP="00DA23CC">
            <w:pPr>
              <w:ind w:firstLine="0"/>
              <w:jc w:val="center"/>
              <w:rPr>
                <w:sz w:val="20"/>
                <w:szCs w:val="20"/>
              </w:rPr>
            </w:pPr>
            <w:r w:rsidRPr="001753AD">
              <w:rPr>
                <w:sz w:val="20"/>
                <w:szCs w:val="20"/>
              </w:rPr>
              <w:t>Art. 8</w:t>
            </w:r>
          </w:p>
        </w:tc>
        <w:tc>
          <w:tcPr>
            <w:tcW w:w="363" w:type="pct"/>
            <w:hideMark/>
          </w:tcPr>
          <w:p w14:paraId="450EA680"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5E165C68" w14:textId="77777777" w:rsidR="00A107DF" w:rsidRPr="001753AD" w:rsidRDefault="00A107DF" w:rsidP="00A107DF">
            <w:pPr>
              <w:ind w:firstLine="0"/>
              <w:jc w:val="left"/>
              <w:rPr>
                <w:sz w:val="20"/>
                <w:szCs w:val="20"/>
              </w:rPr>
            </w:pPr>
            <w:r w:rsidRPr="001753AD">
              <w:rPr>
                <w:sz w:val="20"/>
                <w:szCs w:val="20"/>
              </w:rPr>
              <w:t>Deciziile Comitetului sunt obligatorii pentru instituțiile implicate și se publică cu respectarea legislației privind protecția datelor și a informațiilor clasificate.</w:t>
            </w:r>
          </w:p>
        </w:tc>
        <w:tc>
          <w:tcPr>
            <w:tcW w:w="1415" w:type="pct"/>
          </w:tcPr>
          <w:p w14:paraId="0F176116" w14:textId="77777777" w:rsidR="00A107DF" w:rsidRPr="001753AD" w:rsidRDefault="00A107DF" w:rsidP="00A107DF">
            <w:pPr>
              <w:jc w:val="left"/>
              <w:rPr>
                <w:sz w:val="20"/>
                <w:szCs w:val="20"/>
              </w:rPr>
            </w:pPr>
          </w:p>
        </w:tc>
        <w:tc>
          <w:tcPr>
            <w:tcW w:w="1414" w:type="pct"/>
          </w:tcPr>
          <w:p w14:paraId="5A4963EF" w14:textId="77777777" w:rsidR="00A107DF" w:rsidRPr="001753AD" w:rsidRDefault="00A107DF" w:rsidP="00A107DF">
            <w:pPr>
              <w:jc w:val="left"/>
              <w:rPr>
                <w:sz w:val="20"/>
                <w:szCs w:val="20"/>
              </w:rPr>
            </w:pPr>
          </w:p>
        </w:tc>
      </w:tr>
      <w:tr w:rsidR="00A107DF" w:rsidRPr="001753AD" w14:paraId="0DEEF2F9" w14:textId="4C8BB78B" w:rsidTr="00A107DF">
        <w:tc>
          <w:tcPr>
            <w:tcW w:w="393" w:type="pct"/>
            <w:hideMark/>
          </w:tcPr>
          <w:p w14:paraId="354D1354" w14:textId="77777777" w:rsidR="00A107DF" w:rsidRPr="001753AD" w:rsidRDefault="00A107DF" w:rsidP="00DA23CC">
            <w:pPr>
              <w:ind w:firstLine="0"/>
              <w:jc w:val="center"/>
              <w:rPr>
                <w:sz w:val="20"/>
                <w:szCs w:val="20"/>
              </w:rPr>
            </w:pPr>
            <w:r w:rsidRPr="001753AD">
              <w:rPr>
                <w:sz w:val="20"/>
                <w:szCs w:val="20"/>
              </w:rPr>
              <w:t>Art. 8</w:t>
            </w:r>
          </w:p>
        </w:tc>
        <w:tc>
          <w:tcPr>
            <w:tcW w:w="363" w:type="pct"/>
            <w:hideMark/>
          </w:tcPr>
          <w:p w14:paraId="68EB43B9" w14:textId="77777777" w:rsidR="00A107DF" w:rsidRPr="001753AD" w:rsidRDefault="00A107DF" w:rsidP="00DA23CC">
            <w:pPr>
              <w:ind w:firstLine="0"/>
              <w:jc w:val="center"/>
              <w:rPr>
                <w:sz w:val="20"/>
                <w:szCs w:val="20"/>
              </w:rPr>
            </w:pPr>
            <w:r w:rsidRPr="001753AD">
              <w:rPr>
                <w:sz w:val="20"/>
                <w:szCs w:val="20"/>
              </w:rPr>
              <w:t>(6)</w:t>
            </w:r>
          </w:p>
        </w:tc>
        <w:tc>
          <w:tcPr>
            <w:tcW w:w="1415" w:type="pct"/>
            <w:hideMark/>
          </w:tcPr>
          <w:p w14:paraId="2491F19E" w14:textId="77777777" w:rsidR="00A107DF" w:rsidRPr="001753AD" w:rsidRDefault="00A107DF" w:rsidP="00A107DF">
            <w:pPr>
              <w:ind w:firstLine="0"/>
              <w:jc w:val="left"/>
              <w:rPr>
                <w:sz w:val="20"/>
                <w:szCs w:val="20"/>
              </w:rPr>
            </w:pPr>
            <w:r w:rsidRPr="001753AD">
              <w:rPr>
                <w:sz w:val="20"/>
                <w:szCs w:val="20"/>
              </w:rPr>
              <w:t>Alte detalii procedurale privind arbitrajul instituțional, raportarea și consultarea publică se stabilesc prin regulamentul de organizare și funcționare al ANADS.</w:t>
            </w:r>
          </w:p>
        </w:tc>
        <w:tc>
          <w:tcPr>
            <w:tcW w:w="1415" w:type="pct"/>
          </w:tcPr>
          <w:p w14:paraId="4E3E910B" w14:textId="77777777" w:rsidR="00A107DF" w:rsidRPr="001753AD" w:rsidRDefault="00A107DF" w:rsidP="00A107DF">
            <w:pPr>
              <w:jc w:val="left"/>
              <w:rPr>
                <w:sz w:val="20"/>
                <w:szCs w:val="20"/>
              </w:rPr>
            </w:pPr>
          </w:p>
        </w:tc>
        <w:tc>
          <w:tcPr>
            <w:tcW w:w="1414" w:type="pct"/>
          </w:tcPr>
          <w:p w14:paraId="270D22AB" w14:textId="77777777" w:rsidR="00A107DF" w:rsidRPr="001753AD" w:rsidRDefault="00A107DF" w:rsidP="00A107DF">
            <w:pPr>
              <w:jc w:val="left"/>
              <w:rPr>
                <w:sz w:val="20"/>
                <w:szCs w:val="20"/>
              </w:rPr>
            </w:pPr>
          </w:p>
        </w:tc>
      </w:tr>
      <w:tr w:rsidR="00A107DF" w:rsidRPr="001753AD" w14:paraId="10D2D7AB" w14:textId="3DF7C56D" w:rsidTr="00A107DF">
        <w:tc>
          <w:tcPr>
            <w:tcW w:w="393" w:type="pct"/>
            <w:hideMark/>
          </w:tcPr>
          <w:p w14:paraId="22EBF341"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50DFD250"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23D87EAE" w14:textId="77777777" w:rsidR="00A107DF" w:rsidRDefault="00A107DF" w:rsidP="00A107DF">
            <w:pPr>
              <w:ind w:firstLine="0"/>
              <w:jc w:val="left"/>
              <w:rPr>
                <w:sz w:val="20"/>
                <w:szCs w:val="20"/>
              </w:rPr>
            </w:pPr>
            <w:r w:rsidRPr="001753AD">
              <w:rPr>
                <w:sz w:val="20"/>
                <w:szCs w:val="20"/>
              </w:rPr>
              <w:t xml:space="preserve">Agenția Națională pentru Active Digitale Suverane (ANADS) este condusă de un Consiliu de Administrație format din 9 membri: </w:t>
            </w:r>
          </w:p>
          <w:p w14:paraId="3A2E393C" w14:textId="77777777" w:rsidR="00A107DF" w:rsidRDefault="00A107DF" w:rsidP="00A107DF">
            <w:pPr>
              <w:ind w:firstLine="0"/>
              <w:jc w:val="left"/>
              <w:rPr>
                <w:sz w:val="20"/>
                <w:szCs w:val="20"/>
              </w:rPr>
            </w:pPr>
            <w:r w:rsidRPr="001753AD">
              <w:rPr>
                <w:sz w:val="20"/>
                <w:szCs w:val="20"/>
              </w:rPr>
              <w:t xml:space="preserve">a) 3 membri numiți de Guvern; </w:t>
            </w:r>
          </w:p>
          <w:p w14:paraId="02645D2A" w14:textId="77777777" w:rsidR="00A107DF" w:rsidRDefault="00A107DF" w:rsidP="00A107DF">
            <w:pPr>
              <w:ind w:firstLine="0"/>
              <w:jc w:val="left"/>
              <w:rPr>
                <w:sz w:val="20"/>
                <w:szCs w:val="20"/>
              </w:rPr>
            </w:pPr>
            <w:r w:rsidRPr="001753AD">
              <w:rPr>
                <w:sz w:val="20"/>
                <w:szCs w:val="20"/>
              </w:rPr>
              <w:t xml:space="preserve">b) 2 membri numiți de Parlament; </w:t>
            </w:r>
          </w:p>
          <w:p w14:paraId="1C174D0E" w14:textId="77777777" w:rsidR="00A107DF" w:rsidRDefault="00A107DF" w:rsidP="00A107DF">
            <w:pPr>
              <w:ind w:firstLine="0"/>
              <w:jc w:val="left"/>
              <w:rPr>
                <w:sz w:val="20"/>
                <w:szCs w:val="20"/>
              </w:rPr>
            </w:pPr>
            <w:r w:rsidRPr="001753AD">
              <w:rPr>
                <w:sz w:val="20"/>
                <w:szCs w:val="20"/>
              </w:rPr>
              <w:t xml:space="preserve">c) 1 membru desemnat de Banca Națională a României; </w:t>
            </w:r>
          </w:p>
          <w:p w14:paraId="5A2511FF" w14:textId="77777777" w:rsidR="00A107DF" w:rsidRDefault="00A107DF" w:rsidP="00A107DF">
            <w:pPr>
              <w:ind w:firstLine="0"/>
              <w:jc w:val="left"/>
              <w:rPr>
                <w:sz w:val="20"/>
                <w:szCs w:val="20"/>
              </w:rPr>
            </w:pPr>
            <w:r w:rsidRPr="001753AD">
              <w:rPr>
                <w:sz w:val="20"/>
                <w:szCs w:val="20"/>
              </w:rPr>
              <w:t xml:space="preserve">d) 1 membru desemnat de Autoritatea de Supraveghere Financiară; </w:t>
            </w:r>
          </w:p>
          <w:p w14:paraId="35942EC4" w14:textId="44F3DAFE" w:rsidR="00A107DF" w:rsidRPr="001753AD" w:rsidRDefault="00A107DF" w:rsidP="00A107DF">
            <w:pPr>
              <w:ind w:firstLine="0"/>
              <w:jc w:val="left"/>
              <w:rPr>
                <w:sz w:val="20"/>
                <w:szCs w:val="20"/>
              </w:rPr>
            </w:pPr>
            <w:r w:rsidRPr="001753AD">
              <w:rPr>
                <w:sz w:val="20"/>
                <w:szCs w:val="20"/>
              </w:rPr>
              <w:t>e) 2 membri aleși prin vot electronic de deținătorii de token-uri suverane.</w:t>
            </w:r>
          </w:p>
        </w:tc>
        <w:tc>
          <w:tcPr>
            <w:tcW w:w="1415" w:type="pct"/>
          </w:tcPr>
          <w:p w14:paraId="68CD9901" w14:textId="77777777" w:rsidR="00A107DF" w:rsidRPr="001753AD" w:rsidRDefault="00A107DF" w:rsidP="00A107DF">
            <w:pPr>
              <w:jc w:val="left"/>
              <w:rPr>
                <w:sz w:val="20"/>
                <w:szCs w:val="20"/>
              </w:rPr>
            </w:pPr>
          </w:p>
        </w:tc>
        <w:tc>
          <w:tcPr>
            <w:tcW w:w="1414" w:type="pct"/>
          </w:tcPr>
          <w:p w14:paraId="655DAF20" w14:textId="77777777" w:rsidR="00A107DF" w:rsidRPr="001753AD" w:rsidRDefault="00A107DF" w:rsidP="00A107DF">
            <w:pPr>
              <w:jc w:val="left"/>
              <w:rPr>
                <w:sz w:val="20"/>
                <w:szCs w:val="20"/>
              </w:rPr>
            </w:pPr>
          </w:p>
        </w:tc>
      </w:tr>
      <w:tr w:rsidR="00A107DF" w:rsidRPr="001753AD" w14:paraId="1590688E" w14:textId="5614583C" w:rsidTr="00A107DF">
        <w:tc>
          <w:tcPr>
            <w:tcW w:w="393" w:type="pct"/>
            <w:hideMark/>
          </w:tcPr>
          <w:p w14:paraId="03A87306"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70514D9F"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7A1BBF8C" w14:textId="77777777" w:rsidR="00A107DF" w:rsidRPr="001753AD" w:rsidRDefault="00A107DF" w:rsidP="00A107DF">
            <w:pPr>
              <w:ind w:firstLine="0"/>
              <w:jc w:val="left"/>
              <w:rPr>
                <w:sz w:val="20"/>
                <w:szCs w:val="20"/>
              </w:rPr>
            </w:pPr>
            <w:r w:rsidRPr="001753AD">
              <w:rPr>
                <w:sz w:val="20"/>
                <w:szCs w:val="20"/>
              </w:rPr>
              <w:t xml:space="preserve">Membrii Consiliului de Administrație nu pot exercita, direct sau indirect, atribuții de </w:t>
            </w:r>
            <w:r w:rsidRPr="001753AD">
              <w:rPr>
                <w:sz w:val="20"/>
                <w:szCs w:val="20"/>
              </w:rPr>
              <w:lastRenderedPageBreak/>
              <w:t>reglementare sau supraveghere care revin, potrivit legii, altor autorități publice. De asemenea, aceștia nu pot deține, direct sau indirect, participații, funcții de conducere sau interese economice în entități care furnizează servicii, tehnologii sau consultanță ANADS ori participă la selecția validatorilor sau la contracte cu ANADS, sub sancțiunea revocării de drept din funcție și a răspunderii disciplinare, administrative sau penale, potrivit legii.</w:t>
            </w:r>
          </w:p>
        </w:tc>
        <w:tc>
          <w:tcPr>
            <w:tcW w:w="1415" w:type="pct"/>
          </w:tcPr>
          <w:p w14:paraId="17AB5801" w14:textId="77777777" w:rsidR="00A107DF" w:rsidRPr="001753AD" w:rsidRDefault="00A107DF" w:rsidP="00A107DF">
            <w:pPr>
              <w:jc w:val="left"/>
              <w:rPr>
                <w:sz w:val="20"/>
                <w:szCs w:val="20"/>
              </w:rPr>
            </w:pPr>
          </w:p>
        </w:tc>
        <w:tc>
          <w:tcPr>
            <w:tcW w:w="1414" w:type="pct"/>
          </w:tcPr>
          <w:p w14:paraId="6589C811" w14:textId="77777777" w:rsidR="00A107DF" w:rsidRPr="001753AD" w:rsidRDefault="00A107DF" w:rsidP="00A107DF">
            <w:pPr>
              <w:jc w:val="left"/>
              <w:rPr>
                <w:sz w:val="20"/>
                <w:szCs w:val="20"/>
              </w:rPr>
            </w:pPr>
          </w:p>
        </w:tc>
      </w:tr>
      <w:tr w:rsidR="00A107DF" w:rsidRPr="001753AD" w14:paraId="3E4BA19F" w14:textId="71CD1EF2" w:rsidTr="00A107DF">
        <w:tc>
          <w:tcPr>
            <w:tcW w:w="393" w:type="pct"/>
            <w:hideMark/>
          </w:tcPr>
          <w:p w14:paraId="6007CB74"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26150000"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0EADD832" w14:textId="77777777" w:rsidR="00A107DF" w:rsidRPr="001753AD" w:rsidRDefault="00A107DF" w:rsidP="00A107DF">
            <w:pPr>
              <w:ind w:firstLine="0"/>
              <w:jc w:val="left"/>
              <w:rPr>
                <w:sz w:val="20"/>
                <w:szCs w:val="20"/>
              </w:rPr>
            </w:pPr>
            <w:r w:rsidRPr="001753AD">
              <w:rPr>
                <w:sz w:val="20"/>
                <w:szCs w:val="20"/>
              </w:rPr>
              <w:t>Mandatul membrilor Consiliului de Administrație este de 4 ani, cu posibilitatea unei singure reînnoiri.</w:t>
            </w:r>
          </w:p>
        </w:tc>
        <w:tc>
          <w:tcPr>
            <w:tcW w:w="1415" w:type="pct"/>
          </w:tcPr>
          <w:p w14:paraId="16AD3E56" w14:textId="77777777" w:rsidR="00A107DF" w:rsidRPr="001753AD" w:rsidRDefault="00A107DF" w:rsidP="00A107DF">
            <w:pPr>
              <w:jc w:val="left"/>
              <w:rPr>
                <w:sz w:val="20"/>
                <w:szCs w:val="20"/>
              </w:rPr>
            </w:pPr>
          </w:p>
        </w:tc>
        <w:tc>
          <w:tcPr>
            <w:tcW w:w="1414" w:type="pct"/>
          </w:tcPr>
          <w:p w14:paraId="652923E5" w14:textId="77777777" w:rsidR="00A107DF" w:rsidRPr="001753AD" w:rsidRDefault="00A107DF" w:rsidP="00A107DF">
            <w:pPr>
              <w:jc w:val="left"/>
              <w:rPr>
                <w:sz w:val="20"/>
                <w:szCs w:val="20"/>
              </w:rPr>
            </w:pPr>
          </w:p>
        </w:tc>
      </w:tr>
      <w:tr w:rsidR="00A107DF" w:rsidRPr="001753AD" w14:paraId="0EA684DA" w14:textId="7652FD4D" w:rsidTr="00A107DF">
        <w:tc>
          <w:tcPr>
            <w:tcW w:w="393" w:type="pct"/>
            <w:hideMark/>
          </w:tcPr>
          <w:p w14:paraId="76843816"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49689057"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4B762642" w14:textId="77777777" w:rsidR="00A107DF" w:rsidRPr="001753AD" w:rsidRDefault="00A107DF" w:rsidP="00A107DF">
            <w:pPr>
              <w:ind w:firstLine="0"/>
              <w:jc w:val="left"/>
              <w:rPr>
                <w:sz w:val="20"/>
                <w:szCs w:val="20"/>
              </w:rPr>
            </w:pPr>
            <w:r w:rsidRPr="001753AD">
              <w:rPr>
                <w:sz w:val="20"/>
                <w:szCs w:val="20"/>
              </w:rPr>
              <w:t>Componența, procedura de numire, reînnoire și revocare, precum și atribuțiile Consiliului de Administrație se stabilesc prin regulamentul de organizare și funcționare al ANADS, aprobat prin hotărâre a Guvernului.</w:t>
            </w:r>
          </w:p>
        </w:tc>
        <w:tc>
          <w:tcPr>
            <w:tcW w:w="1415" w:type="pct"/>
          </w:tcPr>
          <w:p w14:paraId="3A74831F" w14:textId="77777777" w:rsidR="00A107DF" w:rsidRPr="001753AD" w:rsidRDefault="00A107DF" w:rsidP="00A107DF">
            <w:pPr>
              <w:jc w:val="left"/>
              <w:rPr>
                <w:sz w:val="20"/>
                <w:szCs w:val="20"/>
              </w:rPr>
            </w:pPr>
          </w:p>
        </w:tc>
        <w:tc>
          <w:tcPr>
            <w:tcW w:w="1414" w:type="pct"/>
          </w:tcPr>
          <w:p w14:paraId="68CC6F80" w14:textId="77777777" w:rsidR="00A107DF" w:rsidRPr="001753AD" w:rsidRDefault="00A107DF" w:rsidP="00A107DF">
            <w:pPr>
              <w:jc w:val="left"/>
              <w:rPr>
                <w:sz w:val="20"/>
                <w:szCs w:val="20"/>
              </w:rPr>
            </w:pPr>
          </w:p>
        </w:tc>
      </w:tr>
      <w:tr w:rsidR="00A107DF" w:rsidRPr="001753AD" w14:paraId="2ABF4E03" w14:textId="05DE7D83" w:rsidTr="00A107DF">
        <w:tc>
          <w:tcPr>
            <w:tcW w:w="393" w:type="pct"/>
            <w:hideMark/>
          </w:tcPr>
          <w:p w14:paraId="25434EA0"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222C2924"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13331BD4" w14:textId="77777777" w:rsidR="00A107DF" w:rsidRPr="001753AD" w:rsidRDefault="00A107DF" w:rsidP="00A107DF">
            <w:pPr>
              <w:ind w:firstLine="0"/>
              <w:jc w:val="left"/>
              <w:rPr>
                <w:sz w:val="20"/>
                <w:szCs w:val="20"/>
              </w:rPr>
            </w:pPr>
            <w:r w:rsidRPr="001753AD">
              <w:rPr>
                <w:sz w:val="20"/>
                <w:szCs w:val="20"/>
              </w:rPr>
              <w:t>Membrii Consiliului de Administrație și ai comisiilor de selecție/evaluare sunt supuși regimului de incompatibilități și conflict de interese prevăzut de Legea nr. 161/2003 privind unele măsuri pentru asigurarea transparenței în exercitarea demnităților publice, a funcțiilor publice și în mediul de afaceri, precum și de alte acte normative speciale aplicabile. Încălcarea regimului de incompatibilități sau conflict de interese, precum și nedeclararea averii/intereselor, atrage de drept revocarea din funcție, fără a aduce atingere răspunderii disciplinare, administrative sau penale, potrivit legii. Procedura de constatare a incompatibilităților și conflictelor de interese, precum și de revocare din funcție, se stabilește prin regulamentul de organizare și funcționare al ANADS, cu respectarea prevederilor legale.</w:t>
            </w:r>
          </w:p>
        </w:tc>
        <w:tc>
          <w:tcPr>
            <w:tcW w:w="1415" w:type="pct"/>
          </w:tcPr>
          <w:p w14:paraId="3218825E" w14:textId="77777777" w:rsidR="00A107DF" w:rsidRPr="001753AD" w:rsidRDefault="00A107DF" w:rsidP="00A107DF">
            <w:pPr>
              <w:jc w:val="left"/>
              <w:rPr>
                <w:sz w:val="20"/>
                <w:szCs w:val="20"/>
              </w:rPr>
            </w:pPr>
          </w:p>
        </w:tc>
        <w:tc>
          <w:tcPr>
            <w:tcW w:w="1414" w:type="pct"/>
          </w:tcPr>
          <w:p w14:paraId="4381AF4E" w14:textId="77777777" w:rsidR="00A107DF" w:rsidRPr="001753AD" w:rsidRDefault="00A107DF" w:rsidP="00A107DF">
            <w:pPr>
              <w:jc w:val="left"/>
              <w:rPr>
                <w:sz w:val="20"/>
                <w:szCs w:val="20"/>
              </w:rPr>
            </w:pPr>
          </w:p>
        </w:tc>
      </w:tr>
      <w:tr w:rsidR="00A107DF" w:rsidRPr="001753AD" w14:paraId="3BAA8FAB" w14:textId="612F1D53" w:rsidTr="00A107DF">
        <w:tc>
          <w:tcPr>
            <w:tcW w:w="393" w:type="pct"/>
            <w:hideMark/>
          </w:tcPr>
          <w:p w14:paraId="08209333" w14:textId="77777777" w:rsidR="00A107DF" w:rsidRPr="001753AD" w:rsidRDefault="00A107DF" w:rsidP="00DA23CC">
            <w:pPr>
              <w:ind w:firstLine="0"/>
              <w:jc w:val="center"/>
              <w:rPr>
                <w:sz w:val="20"/>
                <w:szCs w:val="20"/>
              </w:rPr>
            </w:pPr>
            <w:r w:rsidRPr="001753AD">
              <w:rPr>
                <w:sz w:val="20"/>
                <w:szCs w:val="20"/>
              </w:rPr>
              <w:lastRenderedPageBreak/>
              <w:t>Art. 9</w:t>
            </w:r>
          </w:p>
        </w:tc>
        <w:tc>
          <w:tcPr>
            <w:tcW w:w="363" w:type="pct"/>
            <w:hideMark/>
          </w:tcPr>
          <w:p w14:paraId="64BBB14A" w14:textId="77777777" w:rsidR="00A107DF" w:rsidRPr="001753AD" w:rsidRDefault="00A107DF" w:rsidP="00DA23CC">
            <w:pPr>
              <w:ind w:firstLine="0"/>
              <w:jc w:val="center"/>
              <w:rPr>
                <w:sz w:val="20"/>
                <w:szCs w:val="20"/>
              </w:rPr>
            </w:pPr>
            <w:r w:rsidRPr="001753AD">
              <w:rPr>
                <w:sz w:val="20"/>
                <w:szCs w:val="20"/>
              </w:rPr>
              <w:t>(6)</w:t>
            </w:r>
          </w:p>
        </w:tc>
        <w:tc>
          <w:tcPr>
            <w:tcW w:w="1415" w:type="pct"/>
            <w:hideMark/>
          </w:tcPr>
          <w:p w14:paraId="0F8D52B4" w14:textId="77777777" w:rsidR="00A107DF" w:rsidRPr="001753AD" w:rsidRDefault="00A107DF" w:rsidP="00A107DF">
            <w:pPr>
              <w:ind w:firstLine="0"/>
              <w:jc w:val="left"/>
              <w:rPr>
                <w:sz w:val="20"/>
                <w:szCs w:val="20"/>
              </w:rPr>
            </w:pPr>
            <w:r w:rsidRPr="001753AD">
              <w:rPr>
                <w:sz w:val="20"/>
                <w:szCs w:val="20"/>
              </w:rPr>
              <w:t>Nu pot fi membri ai Consiliului de Administrație sau ai comisiilor de selecție/evaluare persoanele care: a) dețin, direct sau indirect, participații, funcții de conducere sau interese economice în entități care furnizează servicii, tehnologii sau consultanță ANADS ori participă la selecția validatorilor sau la contracte cu ANADS; b) au fost condamnate definitiv pentru infracțiuni de corupție, fraudă, spălare de bani, infracțiuni economice sau alte fapte incompatibile cu funcția; c) au rude sau afini până la gradul al doilea în cadrul entităților menționate la lit. a).</w:t>
            </w:r>
          </w:p>
        </w:tc>
        <w:tc>
          <w:tcPr>
            <w:tcW w:w="1415" w:type="pct"/>
          </w:tcPr>
          <w:p w14:paraId="5B4C6782" w14:textId="77777777" w:rsidR="00A107DF" w:rsidRPr="001753AD" w:rsidRDefault="00A107DF" w:rsidP="00A107DF">
            <w:pPr>
              <w:jc w:val="left"/>
              <w:rPr>
                <w:sz w:val="20"/>
                <w:szCs w:val="20"/>
              </w:rPr>
            </w:pPr>
          </w:p>
        </w:tc>
        <w:tc>
          <w:tcPr>
            <w:tcW w:w="1414" w:type="pct"/>
          </w:tcPr>
          <w:p w14:paraId="6784D8C2" w14:textId="77777777" w:rsidR="00A107DF" w:rsidRPr="001753AD" w:rsidRDefault="00A107DF" w:rsidP="00A107DF">
            <w:pPr>
              <w:jc w:val="left"/>
              <w:rPr>
                <w:sz w:val="20"/>
                <w:szCs w:val="20"/>
              </w:rPr>
            </w:pPr>
          </w:p>
        </w:tc>
      </w:tr>
      <w:tr w:rsidR="00A107DF" w:rsidRPr="001753AD" w14:paraId="19092315" w14:textId="6E7C81FC" w:rsidTr="00A107DF">
        <w:tc>
          <w:tcPr>
            <w:tcW w:w="393" w:type="pct"/>
            <w:hideMark/>
          </w:tcPr>
          <w:p w14:paraId="19566984"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231AB0FD" w14:textId="77777777" w:rsidR="00A107DF" w:rsidRPr="001753AD" w:rsidRDefault="00A107DF" w:rsidP="00DA23CC">
            <w:pPr>
              <w:ind w:firstLine="0"/>
              <w:jc w:val="center"/>
              <w:rPr>
                <w:sz w:val="20"/>
                <w:szCs w:val="20"/>
              </w:rPr>
            </w:pPr>
            <w:r w:rsidRPr="001753AD">
              <w:rPr>
                <w:sz w:val="20"/>
                <w:szCs w:val="20"/>
              </w:rPr>
              <w:t>(7)</w:t>
            </w:r>
          </w:p>
        </w:tc>
        <w:tc>
          <w:tcPr>
            <w:tcW w:w="1415" w:type="pct"/>
            <w:hideMark/>
          </w:tcPr>
          <w:p w14:paraId="5204B10D" w14:textId="77777777" w:rsidR="00A107DF" w:rsidRPr="001753AD" w:rsidRDefault="00A107DF" w:rsidP="00A107DF">
            <w:pPr>
              <w:ind w:firstLine="0"/>
              <w:jc w:val="left"/>
              <w:rPr>
                <w:sz w:val="20"/>
                <w:szCs w:val="20"/>
              </w:rPr>
            </w:pPr>
            <w:r w:rsidRPr="001753AD">
              <w:rPr>
                <w:sz w:val="20"/>
                <w:szCs w:val="20"/>
              </w:rPr>
              <w:t>Membrii Consiliului de Administrație și ai comisiilor de selecție/evaluare au obligația de a depune, anual și la începutul mandatului, declarații de avere și de interese, care se publică integral pe site-ul ANADS, cu respectarea prevederilor privind protecția datelor cu caracter personal.</w:t>
            </w:r>
          </w:p>
        </w:tc>
        <w:tc>
          <w:tcPr>
            <w:tcW w:w="1415" w:type="pct"/>
          </w:tcPr>
          <w:p w14:paraId="34514861" w14:textId="77777777" w:rsidR="00A107DF" w:rsidRPr="001753AD" w:rsidRDefault="00A107DF" w:rsidP="00A107DF">
            <w:pPr>
              <w:jc w:val="left"/>
              <w:rPr>
                <w:sz w:val="20"/>
                <w:szCs w:val="20"/>
              </w:rPr>
            </w:pPr>
          </w:p>
        </w:tc>
        <w:tc>
          <w:tcPr>
            <w:tcW w:w="1414" w:type="pct"/>
          </w:tcPr>
          <w:p w14:paraId="399395E3" w14:textId="77777777" w:rsidR="00A107DF" w:rsidRPr="001753AD" w:rsidRDefault="00A107DF" w:rsidP="00A107DF">
            <w:pPr>
              <w:jc w:val="left"/>
              <w:rPr>
                <w:sz w:val="20"/>
                <w:szCs w:val="20"/>
              </w:rPr>
            </w:pPr>
          </w:p>
        </w:tc>
      </w:tr>
      <w:tr w:rsidR="00A107DF" w:rsidRPr="001753AD" w14:paraId="7DD5F51F" w14:textId="6DE9EA52" w:rsidTr="00A107DF">
        <w:tc>
          <w:tcPr>
            <w:tcW w:w="393" w:type="pct"/>
            <w:hideMark/>
          </w:tcPr>
          <w:p w14:paraId="0E938A90"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4D37770D" w14:textId="77777777" w:rsidR="00A107DF" w:rsidRPr="001753AD" w:rsidRDefault="00A107DF" w:rsidP="00DA23CC">
            <w:pPr>
              <w:ind w:firstLine="0"/>
              <w:jc w:val="center"/>
              <w:rPr>
                <w:sz w:val="20"/>
                <w:szCs w:val="20"/>
              </w:rPr>
            </w:pPr>
            <w:r w:rsidRPr="001753AD">
              <w:rPr>
                <w:sz w:val="20"/>
                <w:szCs w:val="20"/>
              </w:rPr>
              <w:t>(8)</w:t>
            </w:r>
          </w:p>
        </w:tc>
        <w:tc>
          <w:tcPr>
            <w:tcW w:w="1415" w:type="pct"/>
            <w:hideMark/>
          </w:tcPr>
          <w:p w14:paraId="63DF052A" w14:textId="77777777" w:rsidR="00A107DF" w:rsidRPr="001753AD" w:rsidRDefault="00A107DF" w:rsidP="00A107DF">
            <w:pPr>
              <w:ind w:firstLine="0"/>
              <w:jc w:val="left"/>
              <w:rPr>
                <w:sz w:val="20"/>
                <w:szCs w:val="20"/>
              </w:rPr>
            </w:pPr>
            <w:r w:rsidRPr="001753AD">
              <w:rPr>
                <w:sz w:val="20"/>
                <w:szCs w:val="20"/>
              </w:rPr>
              <w:t>Orice situație de incompatibilitate sau conflict de interese apărută pe durata mandatului se notifică de îndată Consiliului de Administrație și se publică pe site-ul ANADS.</w:t>
            </w:r>
          </w:p>
        </w:tc>
        <w:tc>
          <w:tcPr>
            <w:tcW w:w="1415" w:type="pct"/>
          </w:tcPr>
          <w:p w14:paraId="53944597" w14:textId="77777777" w:rsidR="00A107DF" w:rsidRPr="001753AD" w:rsidRDefault="00A107DF" w:rsidP="00A107DF">
            <w:pPr>
              <w:jc w:val="left"/>
              <w:rPr>
                <w:sz w:val="20"/>
                <w:szCs w:val="20"/>
              </w:rPr>
            </w:pPr>
          </w:p>
        </w:tc>
        <w:tc>
          <w:tcPr>
            <w:tcW w:w="1414" w:type="pct"/>
          </w:tcPr>
          <w:p w14:paraId="41CF4938" w14:textId="77777777" w:rsidR="00A107DF" w:rsidRPr="001753AD" w:rsidRDefault="00A107DF" w:rsidP="00A107DF">
            <w:pPr>
              <w:jc w:val="left"/>
              <w:rPr>
                <w:sz w:val="20"/>
                <w:szCs w:val="20"/>
              </w:rPr>
            </w:pPr>
          </w:p>
        </w:tc>
      </w:tr>
      <w:tr w:rsidR="00A107DF" w:rsidRPr="001753AD" w14:paraId="31C1C234" w14:textId="4838C5E1" w:rsidTr="00A107DF">
        <w:tc>
          <w:tcPr>
            <w:tcW w:w="393" w:type="pct"/>
            <w:hideMark/>
          </w:tcPr>
          <w:p w14:paraId="14299070"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1996DB00" w14:textId="77777777" w:rsidR="00A107DF" w:rsidRPr="001753AD" w:rsidRDefault="00A107DF" w:rsidP="00DA23CC">
            <w:pPr>
              <w:ind w:firstLine="0"/>
              <w:jc w:val="center"/>
              <w:rPr>
                <w:sz w:val="20"/>
                <w:szCs w:val="20"/>
              </w:rPr>
            </w:pPr>
            <w:r w:rsidRPr="001753AD">
              <w:rPr>
                <w:sz w:val="20"/>
                <w:szCs w:val="20"/>
              </w:rPr>
              <w:t>(9)</w:t>
            </w:r>
          </w:p>
        </w:tc>
        <w:tc>
          <w:tcPr>
            <w:tcW w:w="1415" w:type="pct"/>
            <w:hideMark/>
          </w:tcPr>
          <w:p w14:paraId="4B5C5F53" w14:textId="77777777" w:rsidR="00A107DF" w:rsidRPr="001753AD" w:rsidRDefault="00A107DF" w:rsidP="00A107DF">
            <w:pPr>
              <w:ind w:firstLine="0"/>
              <w:jc w:val="left"/>
              <w:rPr>
                <w:sz w:val="20"/>
                <w:szCs w:val="20"/>
              </w:rPr>
            </w:pPr>
            <w:r w:rsidRPr="001753AD">
              <w:rPr>
                <w:sz w:val="20"/>
                <w:szCs w:val="20"/>
              </w:rPr>
              <w:t>Persoana aflată în conflict de interese sau incompatibilitate este obligată să se abțină de la orice decizie sau vot privind subiectul respectiv.</w:t>
            </w:r>
          </w:p>
        </w:tc>
        <w:tc>
          <w:tcPr>
            <w:tcW w:w="1415" w:type="pct"/>
          </w:tcPr>
          <w:p w14:paraId="4EC6A336" w14:textId="77777777" w:rsidR="00A107DF" w:rsidRPr="001753AD" w:rsidRDefault="00A107DF" w:rsidP="00A107DF">
            <w:pPr>
              <w:jc w:val="left"/>
              <w:rPr>
                <w:sz w:val="20"/>
                <w:szCs w:val="20"/>
              </w:rPr>
            </w:pPr>
          </w:p>
        </w:tc>
        <w:tc>
          <w:tcPr>
            <w:tcW w:w="1414" w:type="pct"/>
          </w:tcPr>
          <w:p w14:paraId="450C2F17" w14:textId="77777777" w:rsidR="00A107DF" w:rsidRPr="001753AD" w:rsidRDefault="00A107DF" w:rsidP="00A107DF">
            <w:pPr>
              <w:jc w:val="left"/>
              <w:rPr>
                <w:sz w:val="20"/>
                <w:szCs w:val="20"/>
              </w:rPr>
            </w:pPr>
          </w:p>
        </w:tc>
      </w:tr>
      <w:tr w:rsidR="00A107DF" w:rsidRPr="001753AD" w14:paraId="6D5096CC" w14:textId="7F7763D6" w:rsidTr="00A107DF">
        <w:tc>
          <w:tcPr>
            <w:tcW w:w="393" w:type="pct"/>
            <w:hideMark/>
          </w:tcPr>
          <w:p w14:paraId="71441091"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5B3C760C" w14:textId="77777777" w:rsidR="00A107DF" w:rsidRPr="001753AD" w:rsidRDefault="00A107DF" w:rsidP="00DA23CC">
            <w:pPr>
              <w:ind w:firstLine="0"/>
              <w:jc w:val="center"/>
              <w:rPr>
                <w:sz w:val="20"/>
                <w:szCs w:val="20"/>
              </w:rPr>
            </w:pPr>
            <w:r w:rsidRPr="001753AD">
              <w:rPr>
                <w:sz w:val="20"/>
                <w:szCs w:val="20"/>
              </w:rPr>
              <w:t>(10)</w:t>
            </w:r>
          </w:p>
        </w:tc>
        <w:tc>
          <w:tcPr>
            <w:tcW w:w="1415" w:type="pct"/>
            <w:hideMark/>
          </w:tcPr>
          <w:p w14:paraId="39898F70" w14:textId="77777777" w:rsidR="00A107DF" w:rsidRPr="001753AD" w:rsidRDefault="00A107DF" w:rsidP="00A107DF">
            <w:pPr>
              <w:ind w:firstLine="0"/>
              <w:jc w:val="left"/>
              <w:rPr>
                <w:sz w:val="20"/>
                <w:szCs w:val="20"/>
              </w:rPr>
            </w:pPr>
            <w:r w:rsidRPr="001753AD">
              <w:rPr>
                <w:sz w:val="20"/>
                <w:szCs w:val="20"/>
              </w:rPr>
              <w:t>Încălcarea regimului de incompatibilități sau conflict de interese, precum și nedeclararea averii/intereselor, atrage de drept revocarea din funcție, fără a aduce atingere răspunderii disciplinare, administrative sau penale, potrivit legii.</w:t>
            </w:r>
          </w:p>
        </w:tc>
        <w:tc>
          <w:tcPr>
            <w:tcW w:w="1415" w:type="pct"/>
          </w:tcPr>
          <w:p w14:paraId="2C764F09" w14:textId="77777777" w:rsidR="00A107DF" w:rsidRPr="001753AD" w:rsidRDefault="00A107DF" w:rsidP="00A107DF">
            <w:pPr>
              <w:jc w:val="left"/>
              <w:rPr>
                <w:sz w:val="20"/>
                <w:szCs w:val="20"/>
              </w:rPr>
            </w:pPr>
          </w:p>
        </w:tc>
        <w:tc>
          <w:tcPr>
            <w:tcW w:w="1414" w:type="pct"/>
          </w:tcPr>
          <w:p w14:paraId="223E0AD2" w14:textId="77777777" w:rsidR="00A107DF" w:rsidRPr="001753AD" w:rsidRDefault="00A107DF" w:rsidP="00A107DF">
            <w:pPr>
              <w:jc w:val="left"/>
              <w:rPr>
                <w:sz w:val="20"/>
                <w:szCs w:val="20"/>
              </w:rPr>
            </w:pPr>
          </w:p>
        </w:tc>
      </w:tr>
      <w:tr w:rsidR="00A107DF" w:rsidRPr="001753AD" w14:paraId="469C6A14" w14:textId="4131DA5A" w:rsidTr="00A107DF">
        <w:tc>
          <w:tcPr>
            <w:tcW w:w="393" w:type="pct"/>
            <w:hideMark/>
          </w:tcPr>
          <w:p w14:paraId="47B60B84" w14:textId="77777777" w:rsidR="00A107DF" w:rsidRPr="001753AD" w:rsidRDefault="00A107DF" w:rsidP="00DA23CC">
            <w:pPr>
              <w:ind w:firstLine="0"/>
              <w:jc w:val="center"/>
              <w:rPr>
                <w:sz w:val="20"/>
                <w:szCs w:val="20"/>
              </w:rPr>
            </w:pPr>
            <w:r w:rsidRPr="001753AD">
              <w:rPr>
                <w:sz w:val="20"/>
                <w:szCs w:val="20"/>
              </w:rPr>
              <w:t>Art. 9</w:t>
            </w:r>
          </w:p>
        </w:tc>
        <w:tc>
          <w:tcPr>
            <w:tcW w:w="363" w:type="pct"/>
            <w:hideMark/>
          </w:tcPr>
          <w:p w14:paraId="2DE4A716" w14:textId="77777777" w:rsidR="00A107DF" w:rsidRPr="001753AD" w:rsidRDefault="00A107DF" w:rsidP="00DA23CC">
            <w:pPr>
              <w:ind w:firstLine="0"/>
              <w:jc w:val="center"/>
              <w:rPr>
                <w:sz w:val="20"/>
                <w:szCs w:val="20"/>
              </w:rPr>
            </w:pPr>
            <w:r w:rsidRPr="001753AD">
              <w:rPr>
                <w:sz w:val="20"/>
                <w:szCs w:val="20"/>
              </w:rPr>
              <w:t>(11)</w:t>
            </w:r>
          </w:p>
        </w:tc>
        <w:tc>
          <w:tcPr>
            <w:tcW w:w="1415" w:type="pct"/>
            <w:hideMark/>
          </w:tcPr>
          <w:p w14:paraId="37EAD28E" w14:textId="77777777" w:rsidR="00A107DF" w:rsidRPr="001753AD" w:rsidRDefault="00A107DF" w:rsidP="00A107DF">
            <w:pPr>
              <w:ind w:firstLine="0"/>
              <w:jc w:val="left"/>
              <w:rPr>
                <w:sz w:val="20"/>
                <w:szCs w:val="20"/>
              </w:rPr>
            </w:pPr>
            <w:r w:rsidRPr="001753AD">
              <w:rPr>
                <w:sz w:val="20"/>
                <w:szCs w:val="20"/>
              </w:rPr>
              <w:t xml:space="preserve">Procedura de constatare a incompatibilităților și conflictelor de interese, precum și de revocare din funcție, se stabilește prin </w:t>
            </w:r>
            <w:r w:rsidRPr="001753AD">
              <w:rPr>
                <w:sz w:val="20"/>
                <w:szCs w:val="20"/>
              </w:rPr>
              <w:lastRenderedPageBreak/>
              <w:t>regulamentul de organizare și funcționare al ANADS, cu respectarea prevederilor legale.</w:t>
            </w:r>
          </w:p>
        </w:tc>
        <w:tc>
          <w:tcPr>
            <w:tcW w:w="1415" w:type="pct"/>
          </w:tcPr>
          <w:p w14:paraId="3D86CBE5" w14:textId="77777777" w:rsidR="00A107DF" w:rsidRPr="001753AD" w:rsidRDefault="00A107DF" w:rsidP="00A107DF">
            <w:pPr>
              <w:jc w:val="left"/>
              <w:rPr>
                <w:sz w:val="20"/>
                <w:szCs w:val="20"/>
              </w:rPr>
            </w:pPr>
          </w:p>
        </w:tc>
        <w:tc>
          <w:tcPr>
            <w:tcW w:w="1414" w:type="pct"/>
          </w:tcPr>
          <w:p w14:paraId="30929426" w14:textId="77777777" w:rsidR="00A107DF" w:rsidRPr="001753AD" w:rsidRDefault="00A107DF" w:rsidP="00A107DF">
            <w:pPr>
              <w:jc w:val="left"/>
              <w:rPr>
                <w:sz w:val="20"/>
                <w:szCs w:val="20"/>
              </w:rPr>
            </w:pPr>
          </w:p>
        </w:tc>
      </w:tr>
      <w:tr w:rsidR="00A107DF" w:rsidRPr="001753AD" w14:paraId="1A1498EB" w14:textId="024A4D66" w:rsidTr="00A107DF">
        <w:tc>
          <w:tcPr>
            <w:tcW w:w="393" w:type="pct"/>
            <w:hideMark/>
          </w:tcPr>
          <w:p w14:paraId="799E4898" w14:textId="77777777" w:rsidR="00A107DF" w:rsidRPr="001753AD" w:rsidRDefault="00A107DF" w:rsidP="00DA23CC">
            <w:pPr>
              <w:ind w:firstLine="0"/>
              <w:jc w:val="center"/>
              <w:rPr>
                <w:sz w:val="20"/>
                <w:szCs w:val="20"/>
              </w:rPr>
            </w:pPr>
            <w:r w:rsidRPr="001753AD">
              <w:rPr>
                <w:sz w:val="20"/>
                <w:szCs w:val="20"/>
              </w:rPr>
              <w:t>Art. 10</w:t>
            </w:r>
          </w:p>
        </w:tc>
        <w:tc>
          <w:tcPr>
            <w:tcW w:w="363" w:type="pct"/>
            <w:hideMark/>
          </w:tcPr>
          <w:p w14:paraId="4853EC6C"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56A1D927" w14:textId="77777777" w:rsidR="00A107DF" w:rsidRPr="001753AD" w:rsidRDefault="00A107DF" w:rsidP="00A107DF">
            <w:pPr>
              <w:ind w:firstLine="0"/>
              <w:jc w:val="left"/>
              <w:rPr>
                <w:sz w:val="20"/>
                <w:szCs w:val="20"/>
              </w:rPr>
            </w:pPr>
            <w:r w:rsidRPr="001753AD">
              <w:rPr>
                <w:sz w:val="20"/>
                <w:szCs w:val="20"/>
              </w:rPr>
              <w:t>Activitatea Agenției Naționale pentru Active Digitale Suverane (ANADS) este supusă auditului public extern exercitat de Curtea de Conturi, potrivit legii, precum și auditului financiar, de performanță și de securitate cibernetică anual, realizat de auditori independenți selectați prin procedură publică. Rapoartele rezultate din aceste audituri se transmit Ministerului Finanțelor, Curții de Conturi și se publică integral pe site-ul ANADS, cu excepția informațiilor clasificate sau protejate de drepturi de proprietate intelectuală.</w:t>
            </w:r>
          </w:p>
        </w:tc>
        <w:tc>
          <w:tcPr>
            <w:tcW w:w="1415" w:type="pct"/>
          </w:tcPr>
          <w:p w14:paraId="438C0379" w14:textId="77777777" w:rsidR="00A107DF" w:rsidRPr="001753AD" w:rsidRDefault="00A107DF" w:rsidP="00A107DF">
            <w:pPr>
              <w:jc w:val="left"/>
              <w:rPr>
                <w:sz w:val="20"/>
                <w:szCs w:val="20"/>
              </w:rPr>
            </w:pPr>
          </w:p>
        </w:tc>
        <w:tc>
          <w:tcPr>
            <w:tcW w:w="1414" w:type="pct"/>
          </w:tcPr>
          <w:p w14:paraId="7788027D" w14:textId="77777777" w:rsidR="00A107DF" w:rsidRPr="001753AD" w:rsidRDefault="00A107DF" w:rsidP="00A107DF">
            <w:pPr>
              <w:jc w:val="left"/>
              <w:rPr>
                <w:sz w:val="20"/>
                <w:szCs w:val="20"/>
              </w:rPr>
            </w:pPr>
          </w:p>
        </w:tc>
      </w:tr>
      <w:tr w:rsidR="00A107DF" w:rsidRPr="001753AD" w14:paraId="6ED16685" w14:textId="37D47DB5" w:rsidTr="00A107DF">
        <w:tc>
          <w:tcPr>
            <w:tcW w:w="393" w:type="pct"/>
            <w:hideMark/>
          </w:tcPr>
          <w:p w14:paraId="233B2A7E" w14:textId="77777777" w:rsidR="00A107DF" w:rsidRPr="001753AD" w:rsidRDefault="00A107DF" w:rsidP="00DA23CC">
            <w:pPr>
              <w:ind w:firstLine="0"/>
              <w:jc w:val="center"/>
              <w:rPr>
                <w:sz w:val="20"/>
                <w:szCs w:val="20"/>
              </w:rPr>
            </w:pPr>
            <w:r w:rsidRPr="001753AD">
              <w:rPr>
                <w:sz w:val="20"/>
                <w:szCs w:val="20"/>
              </w:rPr>
              <w:t>Art. 10</w:t>
            </w:r>
          </w:p>
        </w:tc>
        <w:tc>
          <w:tcPr>
            <w:tcW w:w="363" w:type="pct"/>
            <w:hideMark/>
          </w:tcPr>
          <w:p w14:paraId="2FD9E350"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54F24F19" w14:textId="5B699F0E" w:rsidR="00A107DF" w:rsidRPr="001753AD" w:rsidRDefault="00A107DF" w:rsidP="00A107DF">
            <w:pPr>
              <w:ind w:firstLine="0"/>
              <w:jc w:val="left"/>
              <w:rPr>
                <w:sz w:val="20"/>
                <w:szCs w:val="20"/>
              </w:rPr>
            </w:pPr>
            <w:r w:rsidRPr="001753AD">
              <w:rPr>
                <w:sz w:val="20"/>
                <w:szCs w:val="20"/>
              </w:rPr>
              <w:t xml:space="preserve">ANADS publică trimestrial rapoarte privind: </w:t>
            </w:r>
          </w:p>
        </w:tc>
        <w:tc>
          <w:tcPr>
            <w:tcW w:w="1415" w:type="pct"/>
          </w:tcPr>
          <w:p w14:paraId="3535525D" w14:textId="77777777" w:rsidR="00A107DF" w:rsidRPr="001753AD" w:rsidRDefault="00A107DF" w:rsidP="00A107DF">
            <w:pPr>
              <w:jc w:val="left"/>
              <w:rPr>
                <w:sz w:val="20"/>
                <w:szCs w:val="20"/>
              </w:rPr>
            </w:pPr>
          </w:p>
        </w:tc>
        <w:tc>
          <w:tcPr>
            <w:tcW w:w="1414" w:type="pct"/>
          </w:tcPr>
          <w:p w14:paraId="6DE762BE" w14:textId="77777777" w:rsidR="00A107DF" w:rsidRPr="001753AD" w:rsidRDefault="00A107DF" w:rsidP="00A107DF">
            <w:pPr>
              <w:jc w:val="left"/>
              <w:rPr>
                <w:sz w:val="20"/>
                <w:szCs w:val="20"/>
              </w:rPr>
            </w:pPr>
          </w:p>
        </w:tc>
      </w:tr>
      <w:tr w:rsidR="00A107DF" w:rsidRPr="001753AD" w14:paraId="0004BC16" w14:textId="77777777" w:rsidTr="00A107DF">
        <w:tc>
          <w:tcPr>
            <w:tcW w:w="393" w:type="pct"/>
          </w:tcPr>
          <w:p w14:paraId="27B86EE4" w14:textId="05234FD6" w:rsidR="00A107DF" w:rsidRPr="001753AD" w:rsidRDefault="00A107DF" w:rsidP="00DA23CC">
            <w:pPr>
              <w:ind w:firstLine="0"/>
              <w:jc w:val="center"/>
              <w:rPr>
                <w:sz w:val="20"/>
                <w:szCs w:val="20"/>
              </w:rPr>
            </w:pPr>
            <w:r w:rsidRPr="001753AD">
              <w:rPr>
                <w:sz w:val="20"/>
                <w:szCs w:val="20"/>
              </w:rPr>
              <w:t>Art. 10</w:t>
            </w:r>
          </w:p>
        </w:tc>
        <w:tc>
          <w:tcPr>
            <w:tcW w:w="363" w:type="pct"/>
          </w:tcPr>
          <w:p w14:paraId="6982E47C" w14:textId="36BA7A04" w:rsidR="00A107DF" w:rsidRPr="001753AD" w:rsidRDefault="00A107DF" w:rsidP="00DA23CC">
            <w:pPr>
              <w:ind w:firstLine="0"/>
              <w:jc w:val="center"/>
              <w:rPr>
                <w:sz w:val="20"/>
                <w:szCs w:val="20"/>
              </w:rPr>
            </w:pPr>
            <w:r w:rsidRPr="001753AD">
              <w:rPr>
                <w:sz w:val="20"/>
                <w:szCs w:val="20"/>
              </w:rPr>
              <w:t>(2)</w:t>
            </w:r>
          </w:p>
        </w:tc>
        <w:tc>
          <w:tcPr>
            <w:tcW w:w="1415" w:type="pct"/>
          </w:tcPr>
          <w:p w14:paraId="5D846A12" w14:textId="7E07C5E2" w:rsidR="00A107DF" w:rsidRPr="001753AD" w:rsidRDefault="00A107DF" w:rsidP="00A107DF">
            <w:pPr>
              <w:ind w:firstLine="0"/>
              <w:jc w:val="left"/>
              <w:rPr>
                <w:sz w:val="20"/>
                <w:szCs w:val="20"/>
              </w:rPr>
            </w:pPr>
            <w:r w:rsidRPr="001753AD">
              <w:rPr>
                <w:sz w:val="20"/>
                <w:szCs w:val="20"/>
              </w:rPr>
              <w:t>a) emisiunile de token-uri;</w:t>
            </w:r>
          </w:p>
        </w:tc>
        <w:tc>
          <w:tcPr>
            <w:tcW w:w="1415" w:type="pct"/>
          </w:tcPr>
          <w:p w14:paraId="3BE62C80" w14:textId="77777777" w:rsidR="00A107DF" w:rsidRPr="001753AD" w:rsidRDefault="00A107DF" w:rsidP="00A107DF">
            <w:pPr>
              <w:jc w:val="left"/>
              <w:rPr>
                <w:sz w:val="20"/>
                <w:szCs w:val="20"/>
              </w:rPr>
            </w:pPr>
          </w:p>
        </w:tc>
        <w:tc>
          <w:tcPr>
            <w:tcW w:w="1414" w:type="pct"/>
          </w:tcPr>
          <w:p w14:paraId="0845FCED" w14:textId="77777777" w:rsidR="00A107DF" w:rsidRPr="001753AD" w:rsidRDefault="00A107DF" w:rsidP="00A107DF">
            <w:pPr>
              <w:jc w:val="left"/>
              <w:rPr>
                <w:sz w:val="20"/>
                <w:szCs w:val="20"/>
              </w:rPr>
            </w:pPr>
          </w:p>
        </w:tc>
      </w:tr>
      <w:tr w:rsidR="00A107DF" w:rsidRPr="001753AD" w14:paraId="3752DCAA" w14:textId="77777777" w:rsidTr="00A107DF">
        <w:tc>
          <w:tcPr>
            <w:tcW w:w="393" w:type="pct"/>
          </w:tcPr>
          <w:p w14:paraId="6B1156DE" w14:textId="478F7381" w:rsidR="00A107DF" w:rsidRPr="001753AD" w:rsidRDefault="00A107DF" w:rsidP="00DA23CC">
            <w:pPr>
              <w:ind w:firstLine="0"/>
              <w:jc w:val="center"/>
              <w:rPr>
                <w:sz w:val="20"/>
                <w:szCs w:val="20"/>
              </w:rPr>
            </w:pPr>
            <w:r w:rsidRPr="001753AD">
              <w:rPr>
                <w:sz w:val="20"/>
                <w:szCs w:val="20"/>
              </w:rPr>
              <w:t>Art. 10</w:t>
            </w:r>
          </w:p>
        </w:tc>
        <w:tc>
          <w:tcPr>
            <w:tcW w:w="363" w:type="pct"/>
          </w:tcPr>
          <w:p w14:paraId="133E816E" w14:textId="654EF9D2" w:rsidR="00A107DF" w:rsidRPr="001753AD" w:rsidRDefault="00A107DF" w:rsidP="00DA23CC">
            <w:pPr>
              <w:ind w:firstLine="0"/>
              <w:jc w:val="center"/>
              <w:rPr>
                <w:sz w:val="20"/>
                <w:szCs w:val="20"/>
              </w:rPr>
            </w:pPr>
            <w:r w:rsidRPr="001753AD">
              <w:rPr>
                <w:sz w:val="20"/>
                <w:szCs w:val="20"/>
              </w:rPr>
              <w:t>(2)</w:t>
            </w:r>
          </w:p>
        </w:tc>
        <w:tc>
          <w:tcPr>
            <w:tcW w:w="1415" w:type="pct"/>
          </w:tcPr>
          <w:p w14:paraId="5FF81953" w14:textId="5BA7FCD4" w:rsidR="00A107DF" w:rsidRPr="001753AD" w:rsidRDefault="00A107DF" w:rsidP="00A107DF">
            <w:pPr>
              <w:ind w:firstLine="0"/>
              <w:jc w:val="left"/>
              <w:rPr>
                <w:sz w:val="20"/>
                <w:szCs w:val="20"/>
              </w:rPr>
            </w:pPr>
            <w:r w:rsidRPr="001753AD">
              <w:rPr>
                <w:sz w:val="20"/>
                <w:szCs w:val="20"/>
              </w:rPr>
              <w:t>b) volumul și valoarea tranzacțiilor;</w:t>
            </w:r>
          </w:p>
        </w:tc>
        <w:tc>
          <w:tcPr>
            <w:tcW w:w="1415" w:type="pct"/>
          </w:tcPr>
          <w:p w14:paraId="4BF0601D" w14:textId="77777777" w:rsidR="00A107DF" w:rsidRPr="001753AD" w:rsidRDefault="00A107DF" w:rsidP="00A107DF">
            <w:pPr>
              <w:jc w:val="left"/>
              <w:rPr>
                <w:sz w:val="20"/>
                <w:szCs w:val="20"/>
              </w:rPr>
            </w:pPr>
          </w:p>
        </w:tc>
        <w:tc>
          <w:tcPr>
            <w:tcW w:w="1414" w:type="pct"/>
          </w:tcPr>
          <w:p w14:paraId="5FA42601" w14:textId="77777777" w:rsidR="00A107DF" w:rsidRPr="001753AD" w:rsidRDefault="00A107DF" w:rsidP="00A107DF">
            <w:pPr>
              <w:jc w:val="left"/>
              <w:rPr>
                <w:sz w:val="20"/>
                <w:szCs w:val="20"/>
              </w:rPr>
            </w:pPr>
          </w:p>
        </w:tc>
      </w:tr>
      <w:tr w:rsidR="00A107DF" w:rsidRPr="001753AD" w14:paraId="6B40A5C0" w14:textId="77777777" w:rsidTr="00A107DF">
        <w:tc>
          <w:tcPr>
            <w:tcW w:w="393" w:type="pct"/>
          </w:tcPr>
          <w:p w14:paraId="5A348A7B" w14:textId="28D06BEB" w:rsidR="00A107DF" w:rsidRPr="001753AD" w:rsidRDefault="00A107DF" w:rsidP="00DA23CC">
            <w:pPr>
              <w:ind w:firstLine="0"/>
              <w:jc w:val="center"/>
              <w:rPr>
                <w:sz w:val="20"/>
                <w:szCs w:val="20"/>
              </w:rPr>
            </w:pPr>
            <w:r w:rsidRPr="001753AD">
              <w:rPr>
                <w:sz w:val="20"/>
                <w:szCs w:val="20"/>
              </w:rPr>
              <w:t>Art. 10</w:t>
            </w:r>
          </w:p>
        </w:tc>
        <w:tc>
          <w:tcPr>
            <w:tcW w:w="363" w:type="pct"/>
          </w:tcPr>
          <w:p w14:paraId="2CB16701" w14:textId="5EC8E45F" w:rsidR="00A107DF" w:rsidRPr="001753AD" w:rsidRDefault="00A107DF" w:rsidP="00DA23CC">
            <w:pPr>
              <w:ind w:firstLine="0"/>
              <w:jc w:val="center"/>
              <w:rPr>
                <w:sz w:val="20"/>
                <w:szCs w:val="20"/>
              </w:rPr>
            </w:pPr>
            <w:r w:rsidRPr="001753AD">
              <w:rPr>
                <w:sz w:val="20"/>
                <w:szCs w:val="20"/>
              </w:rPr>
              <w:t>(2)</w:t>
            </w:r>
          </w:p>
        </w:tc>
        <w:tc>
          <w:tcPr>
            <w:tcW w:w="1415" w:type="pct"/>
          </w:tcPr>
          <w:p w14:paraId="2CC94E6E" w14:textId="734E0C16" w:rsidR="00A107DF" w:rsidRPr="001753AD" w:rsidRDefault="00A107DF" w:rsidP="00A107DF">
            <w:pPr>
              <w:ind w:firstLine="0"/>
              <w:jc w:val="left"/>
              <w:rPr>
                <w:sz w:val="20"/>
                <w:szCs w:val="20"/>
              </w:rPr>
            </w:pPr>
            <w:r w:rsidRPr="001753AD">
              <w:rPr>
                <w:sz w:val="20"/>
                <w:szCs w:val="20"/>
              </w:rPr>
              <w:t>c) veniturile generate pentru bugetul public;</w:t>
            </w:r>
          </w:p>
        </w:tc>
        <w:tc>
          <w:tcPr>
            <w:tcW w:w="1415" w:type="pct"/>
          </w:tcPr>
          <w:p w14:paraId="41D2AD39" w14:textId="77777777" w:rsidR="00A107DF" w:rsidRPr="001753AD" w:rsidRDefault="00A107DF" w:rsidP="00A107DF">
            <w:pPr>
              <w:jc w:val="left"/>
              <w:rPr>
                <w:sz w:val="20"/>
                <w:szCs w:val="20"/>
              </w:rPr>
            </w:pPr>
          </w:p>
        </w:tc>
        <w:tc>
          <w:tcPr>
            <w:tcW w:w="1414" w:type="pct"/>
          </w:tcPr>
          <w:p w14:paraId="4A4C46B0" w14:textId="77777777" w:rsidR="00A107DF" w:rsidRPr="001753AD" w:rsidRDefault="00A107DF" w:rsidP="00A107DF">
            <w:pPr>
              <w:jc w:val="left"/>
              <w:rPr>
                <w:sz w:val="20"/>
                <w:szCs w:val="20"/>
              </w:rPr>
            </w:pPr>
          </w:p>
        </w:tc>
      </w:tr>
      <w:tr w:rsidR="00A107DF" w:rsidRPr="001753AD" w14:paraId="23CF86BF" w14:textId="77777777" w:rsidTr="00A107DF">
        <w:tc>
          <w:tcPr>
            <w:tcW w:w="393" w:type="pct"/>
          </w:tcPr>
          <w:p w14:paraId="4B23BEE5" w14:textId="124BE5D2" w:rsidR="00A107DF" w:rsidRPr="001753AD" w:rsidRDefault="00A107DF" w:rsidP="00DA23CC">
            <w:pPr>
              <w:ind w:firstLine="0"/>
              <w:jc w:val="center"/>
              <w:rPr>
                <w:sz w:val="20"/>
                <w:szCs w:val="20"/>
              </w:rPr>
            </w:pPr>
            <w:r w:rsidRPr="001753AD">
              <w:rPr>
                <w:sz w:val="20"/>
                <w:szCs w:val="20"/>
              </w:rPr>
              <w:t>Art. 10</w:t>
            </w:r>
          </w:p>
        </w:tc>
        <w:tc>
          <w:tcPr>
            <w:tcW w:w="363" w:type="pct"/>
          </w:tcPr>
          <w:p w14:paraId="355F3D52" w14:textId="04BC7439" w:rsidR="00A107DF" w:rsidRPr="001753AD" w:rsidRDefault="00A107DF" w:rsidP="00DA23CC">
            <w:pPr>
              <w:ind w:firstLine="0"/>
              <w:jc w:val="center"/>
              <w:rPr>
                <w:sz w:val="20"/>
                <w:szCs w:val="20"/>
              </w:rPr>
            </w:pPr>
            <w:r w:rsidRPr="001753AD">
              <w:rPr>
                <w:sz w:val="20"/>
                <w:szCs w:val="20"/>
              </w:rPr>
              <w:t>(2)</w:t>
            </w:r>
          </w:p>
        </w:tc>
        <w:tc>
          <w:tcPr>
            <w:tcW w:w="1415" w:type="pct"/>
          </w:tcPr>
          <w:p w14:paraId="21C03C5F" w14:textId="6F95713E" w:rsidR="00A107DF" w:rsidRPr="001753AD" w:rsidRDefault="00A107DF" w:rsidP="00A107DF">
            <w:pPr>
              <w:ind w:firstLine="0"/>
              <w:jc w:val="left"/>
              <w:rPr>
                <w:sz w:val="20"/>
                <w:szCs w:val="20"/>
              </w:rPr>
            </w:pPr>
            <w:r w:rsidRPr="001753AD">
              <w:rPr>
                <w:sz w:val="20"/>
                <w:szCs w:val="20"/>
              </w:rPr>
              <w:t>d) incidentele de securitate și măsurile de remediere;</w:t>
            </w:r>
          </w:p>
        </w:tc>
        <w:tc>
          <w:tcPr>
            <w:tcW w:w="1415" w:type="pct"/>
          </w:tcPr>
          <w:p w14:paraId="66D8CA39" w14:textId="77777777" w:rsidR="00A107DF" w:rsidRPr="001753AD" w:rsidRDefault="00A107DF" w:rsidP="00A107DF">
            <w:pPr>
              <w:jc w:val="left"/>
              <w:rPr>
                <w:sz w:val="20"/>
                <w:szCs w:val="20"/>
              </w:rPr>
            </w:pPr>
          </w:p>
        </w:tc>
        <w:tc>
          <w:tcPr>
            <w:tcW w:w="1414" w:type="pct"/>
          </w:tcPr>
          <w:p w14:paraId="25D2D203" w14:textId="77777777" w:rsidR="00A107DF" w:rsidRPr="001753AD" w:rsidRDefault="00A107DF" w:rsidP="00A107DF">
            <w:pPr>
              <w:jc w:val="left"/>
              <w:rPr>
                <w:sz w:val="20"/>
                <w:szCs w:val="20"/>
              </w:rPr>
            </w:pPr>
          </w:p>
        </w:tc>
      </w:tr>
      <w:tr w:rsidR="00A107DF" w:rsidRPr="001753AD" w14:paraId="54FC9483" w14:textId="77777777" w:rsidTr="00A107DF">
        <w:tc>
          <w:tcPr>
            <w:tcW w:w="393" w:type="pct"/>
          </w:tcPr>
          <w:p w14:paraId="2278FC34" w14:textId="28C103E8" w:rsidR="00A107DF" w:rsidRPr="001753AD" w:rsidRDefault="00A107DF" w:rsidP="00DA23CC">
            <w:pPr>
              <w:ind w:firstLine="0"/>
              <w:jc w:val="center"/>
              <w:rPr>
                <w:sz w:val="20"/>
                <w:szCs w:val="20"/>
              </w:rPr>
            </w:pPr>
            <w:r w:rsidRPr="001753AD">
              <w:rPr>
                <w:sz w:val="20"/>
                <w:szCs w:val="20"/>
              </w:rPr>
              <w:t>Art. 10</w:t>
            </w:r>
          </w:p>
        </w:tc>
        <w:tc>
          <w:tcPr>
            <w:tcW w:w="363" w:type="pct"/>
          </w:tcPr>
          <w:p w14:paraId="16701EAD" w14:textId="0FBFA9F6" w:rsidR="00A107DF" w:rsidRPr="001753AD" w:rsidRDefault="00A107DF" w:rsidP="00DA23CC">
            <w:pPr>
              <w:ind w:firstLine="0"/>
              <w:jc w:val="center"/>
              <w:rPr>
                <w:sz w:val="20"/>
                <w:szCs w:val="20"/>
              </w:rPr>
            </w:pPr>
            <w:r w:rsidRPr="001753AD">
              <w:rPr>
                <w:sz w:val="20"/>
                <w:szCs w:val="20"/>
              </w:rPr>
              <w:t>(2)</w:t>
            </w:r>
          </w:p>
        </w:tc>
        <w:tc>
          <w:tcPr>
            <w:tcW w:w="1415" w:type="pct"/>
          </w:tcPr>
          <w:p w14:paraId="665586C5" w14:textId="60E993FE" w:rsidR="00A107DF" w:rsidRPr="001753AD" w:rsidRDefault="00A107DF" w:rsidP="00A107DF">
            <w:pPr>
              <w:ind w:firstLine="0"/>
              <w:jc w:val="left"/>
              <w:rPr>
                <w:sz w:val="20"/>
                <w:szCs w:val="20"/>
              </w:rPr>
            </w:pPr>
            <w:r w:rsidRPr="001753AD">
              <w:rPr>
                <w:sz w:val="20"/>
                <w:szCs w:val="20"/>
              </w:rPr>
              <w:t>e) implementarea recomandărilor de audit și control;</w:t>
            </w:r>
          </w:p>
        </w:tc>
        <w:tc>
          <w:tcPr>
            <w:tcW w:w="1415" w:type="pct"/>
          </w:tcPr>
          <w:p w14:paraId="7A202F0C" w14:textId="77777777" w:rsidR="00A107DF" w:rsidRPr="001753AD" w:rsidRDefault="00A107DF" w:rsidP="00A107DF">
            <w:pPr>
              <w:jc w:val="left"/>
              <w:rPr>
                <w:sz w:val="20"/>
                <w:szCs w:val="20"/>
              </w:rPr>
            </w:pPr>
          </w:p>
        </w:tc>
        <w:tc>
          <w:tcPr>
            <w:tcW w:w="1414" w:type="pct"/>
          </w:tcPr>
          <w:p w14:paraId="3FB9C663" w14:textId="77777777" w:rsidR="00A107DF" w:rsidRPr="001753AD" w:rsidRDefault="00A107DF" w:rsidP="00A107DF">
            <w:pPr>
              <w:jc w:val="left"/>
              <w:rPr>
                <w:sz w:val="20"/>
                <w:szCs w:val="20"/>
              </w:rPr>
            </w:pPr>
          </w:p>
        </w:tc>
      </w:tr>
      <w:tr w:rsidR="00A107DF" w:rsidRPr="001753AD" w14:paraId="667D7C05" w14:textId="77777777" w:rsidTr="00A107DF">
        <w:tc>
          <w:tcPr>
            <w:tcW w:w="393" w:type="pct"/>
          </w:tcPr>
          <w:p w14:paraId="6F6A024C" w14:textId="59EB29FA" w:rsidR="00A107DF" w:rsidRPr="001753AD" w:rsidRDefault="00A107DF" w:rsidP="00DA23CC">
            <w:pPr>
              <w:ind w:firstLine="0"/>
              <w:jc w:val="center"/>
              <w:rPr>
                <w:sz w:val="20"/>
                <w:szCs w:val="20"/>
              </w:rPr>
            </w:pPr>
            <w:r w:rsidRPr="001753AD">
              <w:rPr>
                <w:sz w:val="20"/>
                <w:szCs w:val="20"/>
              </w:rPr>
              <w:t>Art. 10</w:t>
            </w:r>
          </w:p>
        </w:tc>
        <w:tc>
          <w:tcPr>
            <w:tcW w:w="363" w:type="pct"/>
          </w:tcPr>
          <w:p w14:paraId="50E71E09" w14:textId="2DB633A3" w:rsidR="00A107DF" w:rsidRPr="001753AD" w:rsidRDefault="00A107DF" w:rsidP="00DA23CC">
            <w:pPr>
              <w:ind w:firstLine="0"/>
              <w:jc w:val="center"/>
              <w:rPr>
                <w:sz w:val="20"/>
                <w:szCs w:val="20"/>
              </w:rPr>
            </w:pPr>
            <w:r w:rsidRPr="001753AD">
              <w:rPr>
                <w:sz w:val="20"/>
                <w:szCs w:val="20"/>
              </w:rPr>
              <w:t>(2)</w:t>
            </w:r>
          </w:p>
        </w:tc>
        <w:tc>
          <w:tcPr>
            <w:tcW w:w="1415" w:type="pct"/>
          </w:tcPr>
          <w:p w14:paraId="4D7825FF" w14:textId="5E7156B2" w:rsidR="00A107DF" w:rsidRPr="001753AD" w:rsidRDefault="00A107DF" w:rsidP="00A107DF">
            <w:pPr>
              <w:ind w:firstLine="0"/>
              <w:jc w:val="left"/>
              <w:rPr>
                <w:sz w:val="20"/>
                <w:szCs w:val="20"/>
              </w:rPr>
            </w:pPr>
            <w:r w:rsidRPr="001753AD">
              <w:rPr>
                <w:sz w:val="20"/>
                <w:szCs w:val="20"/>
              </w:rPr>
              <w:t>f) fluxurile financiare extrabugetare, cu detalierea surselor și destinațiilor.</w:t>
            </w:r>
          </w:p>
        </w:tc>
        <w:tc>
          <w:tcPr>
            <w:tcW w:w="1415" w:type="pct"/>
          </w:tcPr>
          <w:p w14:paraId="1556829A" w14:textId="77777777" w:rsidR="00A107DF" w:rsidRPr="001753AD" w:rsidRDefault="00A107DF" w:rsidP="00A107DF">
            <w:pPr>
              <w:jc w:val="left"/>
              <w:rPr>
                <w:sz w:val="20"/>
                <w:szCs w:val="20"/>
              </w:rPr>
            </w:pPr>
          </w:p>
        </w:tc>
        <w:tc>
          <w:tcPr>
            <w:tcW w:w="1414" w:type="pct"/>
          </w:tcPr>
          <w:p w14:paraId="32DD150E" w14:textId="77777777" w:rsidR="00A107DF" w:rsidRPr="001753AD" w:rsidRDefault="00A107DF" w:rsidP="00A107DF">
            <w:pPr>
              <w:jc w:val="left"/>
              <w:rPr>
                <w:sz w:val="20"/>
                <w:szCs w:val="20"/>
              </w:rPr>
            </w:pPr>
          </w:p>
        </w:tc>
      </w:tr>
      <w:tr w:rsidR="00A107DF" w:rsidRPr="001753AD" w14:paraId="01933021" w14:textId="60C3F2A1" w:rsidTr="00A107DF">
        <w:tc>
          <w:tcPr>
            <w:tcW w:w="393" w:type="pct"/>
            <w:hideMark/>
          </w:tcPr>
          <w:p w14:paraId="7256E07E" w14:textId="77777777" w:rsidR="00A107DF" w:rsidRPr="001753AD" w:rsidRDefault="00A107DF" w:rsidP="00DA23CC">
            <w:pPr>
              <w:ind w:firstLine="0"/>
              <w:jc w:val="center"/>
              <w:rPr>
                <w:sz w:val="20"/>
                <w:szCs w:val="20"/>
              </w:rPr>
            </w:pPr>
            <w:r w:rsidRPr="001753AD">
              <w:rPr>
                <w:sz w:val="20"/>
                <w:szCs w:val="20"/>
              </w:rPr>
              <w:t>Art. 10</w:t>
            </w:r>
          </w:p>
        </w:tc>
        <w:tc>
          <w:tcPr>
            <w:tcW w:w="363" w:type="pct"/>
            <w:hideMark/>
          </w:tcPr>
          <w:p w14:paraId="09EF3C6F"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39EE2F23" w14:textId="77777777" w:rsidR="00A107DF" w:rsidRPr="001753AD" w:rsidRDefault="00A107DF" w:rsidP="00A107DF">
            <w:pPr>
              <w:ind w:firstLine="0"/>
              <w:jc w:val="left"/>
              <w:rPr>
                <w:sz w:val="20"/>
                <w:szCs w:val="20"/>
              </w:rPr>
            </w:pPr>
            <w:r w:rsidRPr="001753AD">
              <w:rPr>
                <w:sz w:val="20"/>
                <w:szCs w:val="20"/>
              </w:rPr>
              <w:t>Structura și conținutul rapoartelor, precum și procedura de publicare, se stabilesc prin regulamentul de organizare și funcționare al ANADS, aprobat prin hotărâre a Guvernului, cu respectarea legislației privind protecția datelor cu caracter personal.</w:t>
            </w:r>
          </w:p>
        </w:tc>
        <w:tc>
          <w:tcPr>
            <w:tcW w:w="1415" w:type="pct"/>
          </w:tcPr>
          <w:p w14:paraId="415F2450" w14:textId="77777777" w:rsidR="00A107DF" w:rsidRPr="001753AD" w:rsidRDefault="00A107DF" w:rsidP="00A107DF">
            <w:pPr>
              <w:jc w:val="left"/>
              <w:rPr>
                <w:sz w:val="20"/>
                <w:szCs w:val="20"/>
              </w:rPr>
            </w:pPr>
          </w:p>
        </w:tc>
        <w:tc>
          <w:tcPr>
            <w:tcW w:w="1414" w:type="pct"/>
          </w:tcPr>
          <w:p w14:paraId="584001FF" w14:textId="77777777" w:rsidR="00A107DF" w:rsidRPr="001753AD" w:rsidRDefault="00A107DF" w:rsidP="00A107DF">
            <w:pPr>
              <w:jc w:val="left"/>
              <w:rPr>
                <w:sz w:val="20"/>
                <w:szCs w:val="20"/>
              </w:rPr>
            </w:pPr>
          </w:p>
        </w:tc>
      </w:tr>
      <w:tr w:rsidR="00A107DF" w:rsidRPr="001753AD" w14:paraId="3ECD5F51" w14:textId="2A9988FA" w:rsidTr="00A107DF">
        <w:tc>
          <w:tcPr>
            <w:tcW w:w="393" w:type="pct"/>
            <w:hideMark/>
          </w:tcPr>
          <w:p w14:paraId="06AA105F" w14:textId="77777777" w:rsidR="00A107DF" w:rsidRPr="001753AD" w:rsidRDefault="00A107DF" w:rsidP="00DA23CC">
            <w:pPr>
              <w:ind w:firstLine="0"/>
              <w:jc w:val="center"/>
              <w:rPr>
                <w:sz w:val="20"/>
                <w:szCs w:val="20"/>
              </w:rPr>
            </w:pPr>
            <w:r w:rsidRPr="001753AD">
              <w:rPr>
                <w:sz w:val="20"/>
                <w:szCs w:val="20"/>
              </w:rPr>
              <w:t>Art. 10</w:t>
            </w:r>
          </w:p>
        </w:tc>
        <w:tc>
          <w:tcPr>
            <w:tcW w:w="363" w:type="pct"/>
            <w:hideMark/>
          </w:tcPr>
          <w:p w14:paraId="4542D0B3"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2F4D2D3E" w14:textId="77777777" w:rsidR="00A107DF" w:rsidRPr="001753AD" w:rsidRDefault="00A107DF" w:rsidP="00A107DF">
            <w:pPr>
              <w:ind w:firstLine="0"/>
              <w:jc w:val="left"/>
              <w:rPr>
                <w:sz w:val="20"/>
                <w:szCs w:val="20"/>
              </w:rPr>
            </w:pPr>
            <w:r w:rsidRPr="001753AD">
              <w:rPr>
                <w:sz w:val="20"/>
                <w:szCs w:val="20"/>
              </w:rPr>
              <w:t>Rapoartele și deciziile relevante se publică pe site-ul oficial al ANADS, cu respectarea legislației privind protecția datelor cu caracter personal.</w:t>
            </w:r>
          </w:p>
        </w:tc>
        <w:tc>
          <w:tcPr>
            <w:tcW w:w="1415" w:type="pct"/>
          </w:tcPr>
          <w:p w14:paraId="10013470" w14:textId="77777777" w:rsidR="00A107DF" w:rsidRPr="001753AD" w:rsidRDefault="00A107DF" w:rsidP="00A107DF">
            <w:pPr>
              <w:jc w:val="left"/>
              <w:rPr>
                <w:sz w:val="20"/>
                <w:szCs w:val="20"/>
              </w:rPr>
            </w:pPr>
          </w:p>
        </w:tc>
        <w:tc>
          <w:tcPr>
            <w:tcW w:w="1414" w:type="pct"/>
          </w:tcPr>
          <w:p w14:paraId="5F28A387" w14:textId="77777777" w:rsidR="00A107DF" w:rsidRPr="001753AD" w:rsidRDefault="00A107DF" w:rsidP="00A107DF">
            <w:pPr>
              <w:jc w:val="left"/>
              <w:rPr>
                <w:sz w:val="20"/>
                <w:szCs w:val="20"/>
              </w:rPr>
            </w:pPr>
          </w:p>
        </w:tc>
      </w:tr>
      <w:tr w:rsidR="00A107DF" w:rsidRPr="001753AD" w14:paraId="43B6B7BB" w14:textId="3516618A" w:rsidTr="00A107DF">
        <w:tc>
          <w:tcPr>
            <w:tcW w:w="393" w:type="pct"/>
            <w:hideMark/>
          </w:tcPr>
          <w:p w14:paraId="67CE7E51" w14:textId="77777777" w:rsidR="00A107DF" w:rsidRPr="001753AD" w:rsidRDefault="00A107DF" w:rsidP="00DA23CC">
            <w:pPr>
              <w:ind w:firstLine="0"/>
              <w:jc w:val="center"/>
              <w:rPr>
                <w:sz w:val="20"/>
                <w:szCs w:val="20"/>
              </w:rPr>
            </w:pPr>
            <w:r w:rsidRPr="001753AD">
              <w:rPr>
                <w:sz w:val="20"/>
                <w:szCs w:val="20"/>
              </w:rPr>
              <w:lastRenderedPageBreak/>
              <w:t>Art. 10</w:t>
            </w:r>
          </w:p>
        </w:tc>
        <w:tc>
          <w:tcPr>
            <w:tcW w:w="363" w:type="pct"/>
            <w:hideMark/>
          </w:tcPr>
          <w:p w14:paraId="77D0C5BC"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1F3EB51C" w14:textId="77777777" w:rsidR="00A107DF" w:rsidRPr="001753AD" w:rsidRDefault="00A107DF" w:rsidP="00A107DF">
            <w:pPr>
              <w:ind w:firstLine="0"/>
              <w:jc w:val="left"/>
              <w:rPr>
                <w:sz w:val="20"/>
                <w:szCs w:val="20"/>
              </w:rPr>
            </w:pPr>
            <w:r w:rsidRPr="001753AD">
              <w:rPr>
                <w:sz w:val="20"/>
                <w:szCs w:val="20"/>
              </w:rPr>
              <w:t>Nerespectarea obligațiilor de publicitate a declarațiilor de avere și interese, precum și a obligațiilor de raportare prevăzute la alin. (2)-(4), constituie abatere disciplinară și se sancționează potrivit legii.</w:t>
            </w:r>
          </w:p>
        </w:tc>
        <w:tc>
          <w:tcPr>
            <w:tcW w:w="1415" w:type="pct"/>
          </w:tcPr>
          <w:p w14:paraId="178C65A7" w14:textId="77777777" w:rsidR="00A107DF" w:rsidRPr="001753AD" w:rsidRDefault="00A107DF" w:rsidP="00A107DF">
            <w:pPr>
              <w:jc w:val="left"/>
              <w:rPr>
                <w:sz w:val="20"/>
                <w:szCs w:val="20"/>
              </w:rPr>
            </w:pPr>
          </w:p>
        </w:tc>
        <w:tc>
          <w:tcPr>
            <w:tcW w:w="1414" w:type="pct"/>
          </w:tcPr>
          <w:p w14:paraId="36A8A966" w14:textId="77777777" w:rsidR="00A107DF" w:rsidRPr="001753AD" w:rsidRDefault="00A107DF" w:rsidP="00A107DF">
            <w:pPr>
              <w:jc w:val="left"/>
              <w:rPr>
                <w:sz w:val="20"/>
                <w:szCs w:val="20"/>
              </w:rPr>
            </w:pPr>
          </w:p>
        </w:tc>
      </w:tr>
      <w:tr w:rsidR="00A107DF" w:rsidRPr="001753AD" w14:paraId="047EF65B" w14:textId="7F7785B8" w:rsidTr="00A107DF">
        <w:tc>
          <w:tcPr>
            <w:tcW w:w="393" w:type="pct"/>
            <w:hideMark/>
          </w:tcPr>
          <w:p w14:paraId="53B3627D" w14:textId="77777777" w:rsidR="00A107DF" w:rsidRPr="001753AD" w:rsidRDefault="00A107DF" w:rsidP="00DA23CC">
            <w:pPr>
              <w:ind w:firstLine="0"/>
              <w:jc w:val="center"/>
              <w:rPr>
                <w:sz w:val="20"/>
                <w:szCs w:val="20"/>
              </w:rPr>
            </w:pPr>
            <w:r w:rsidRPr="001753AD">
              <w:rPr>
                <w:sz w:val="20"/>
                <w:szCs w:val="20"/>
              </w:rPr>
              <w:t>Art. 11</w:t>
            </w:r>
          </w:p>
        </w:tc>
        <w:tc>
          <w:tcPr>
            <w:tcW w:w="363" w:type="pct"/>
            <w:hideMark/>
          </w:tcPr>
          <w:p w14:paraId="23D64248"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6DB99B12" w14:textId="77777777" w:rsidR="00A107DF" w:rsidRPr="001753AD" w:rsidRDefault="00A107DF" w:rsidP="00A107DF">
            <w:pPr>
              <w:ind w:firstLine="0"/>
              <w:jc w:val="left"/>
              <w:rPr>
                <w:sz w:val="20"/>
                <w:szCs w:val="20"/>
              </w:rPr>
            </w:pPr>
            <w:r w:rsidRPr="001753AD">
              <w:rPr>
                <w:sz w:val="20"/>
                <w:szCs w:val="20"/>
              </w:rPr>
              <w:t>Agenția Națională pentru Active Digitale Suverane (ANADS) asigură exercitarea efectivă a drepturilor persoanelor vizate prevăzute de Regulamentul (UE) 2016/679 (GDPR), inclusiv dreptul la acces, rectificare, ștergere („dreptul de a fi uitat"), restricționare a prelucrării, portabilitate și opoziție, în contextul specific al tehnologiei blockchain.</w:t>
            </w:r>
          </w:p>
        </w:tc>
        <w:tc>
          <w:tcPr>
            <w:tcW w:w="1415" w:type="pct"/>
          </w:tcPr>
          <w:p w14:paraId="13EF50EC" w14:textId="77777777" w:rsidR="00A107DF" w:rsidRPr="001753AD" w:rsidRDefault="00A107DF" w:rsidP="00A107DF">
            <w:pPr>
              <w:jc w:val="left"/>
              <w:rPr>
                <w:sz w:val="20"/>
                <w:szCs w:val="20"/>
              </w:rPr>
            </w:pPr>
          </w:p>
        </w:tc>
        <w:tc>
          <w:tcPr>
            <w:tcW w:w="1414" w:type="pct"/>
          </w:tcPr>
          <w:p w14:paraId="2751D19E" w14:textId="77777777" w:rsidR="00A107DF" w:rsidRPr="001753AD" w:rsidRDefault="00A107DF" w:rsidP="00A107DF">
            <w:pPr>
              <w:jc w:val="left"/>
              <w:rPr>
                <w:sz w:val="20"/>
                <w:szCs w:val="20"/>
              </w:rPr>
            </w:pPr>
          </w:p>
        </w:tc>
      </w:tr>
      <w:tr w:rsidR="00A107DF" w:rsidRPr="001753AD" w14:paraId="60449CEE" w14:textId="08E351ED" w:rsidTr="00A107DF">
        <w:tc>
          <w:tcPr>
            <w:tcW w:w="393" w:type="pct"/>
            <w:hideMark/>
          </w:tcPr>
          <w:p w14:paraId="15BDBB6E" w14:textId="77777777" w:rsidR="00A107DF" w:rsidRPr="001753AD" w:rsidRDefault="00A107DF" w:rsidP="00DA23CC">
            <w:pPr>
              <w:ind w:firstLine="0"/>
              <w:jc w:val="center"/>
              <w:rPr>
                <w:sz w:val="20"/>
                <w:szCs w:val="20"/>
              </w:rPr>
            </w:pPr>
            <w:r w:rsidRPr="001753AD">
              <w:rPr>
                <w:sz w:val="20"/>
                <w:szCs w:val="20"/>
              </w:rPr>
              <w:t>Art. 11</w:t>
            </w:r>
          </w:p>
        </w:tc>
        <w:tc>
          <w:tcPr>
            <w:tcW w:w="363" w:type="pct"/>
            <w:hideMark/>
          </w:tcPr>
          <w:p w14:paraId="2ACC318C"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76957F61" w14:textId="1A44AE1E" w:rsidR="00A107DF" w:rsidRPr="001753AD" w:rsidRDefault="00A107DF" w:rsidP="00A107DF">
            <w:pPr>
              <w:ind w:firstLine="0"/>
              <w:jc w:val="left"/>
              <w:rPr>
                <w:sz w:val="20"/>
                <w:szCs w:val="20"/>
              </w:rPr>
            </w:pPr>
            <w:r w:rsidRPr="001753AD">
              <w:rPr>
                <w:sz w:val="20"/>
                <w:szCs w:val="20"/>
              </w:rPr>
              <w:t xml:space="preserve">În cazul în care ștergerea sau rectificarea directă a datelor în blockchain nu este posibilă din motive tehnice legate de imutabilitatea registrului, ANADS va implementa măsuri alternative, cu avizul ANSPDCP, inclusiv: </w:t>
            </w:r>
          </w:p>
        </w:tc>
        <w:tc>
          <w:tcPr>
            <w:tcW w:w="1415" w:type="pct"/>
          </w:tcPr>
          <w:p w14:paraId="23A7ED6B" w14:textId="77777777" w:rsidR="00A107DF" w:rsidRPr="001753AD" w:rsidRDefault="00A107DF" w:rsidP="00A107DF">
            <w:pPr>
              <w:jc w:val="left"/>
              <w:rPr>
                <w:sz w:val="20"/>
                <w:szCs w:val="20"/>
              </w:rPr>
            </w:pPr>
          </w:p>
        </w:tc>
        <w:tc>
          <w:tcPr>
            <w:tcW w:w="1414" w:type="pct"/>
          </w:tcPr>
          <w:p w14:paraId="13CA9511" w14:textId="77777777" w:rsidR="00A107DF" w:rsidRPr="001753AD" w:rsidRDefault="00A107DF" w:rsidP="00A107DF">
            <w:pPr>
              <w:jc w:val="left"/>
              <w:rPr>
                <w:sz w:val="20"/>
                <w:szCs w:val="20"/>
              </w:rPr>
            </w:pPr>
          </w:p>
        </w:tc>
      </w:tr>
      <w:tr w:rsidR="00A107DF" w:rsidRPr="001753AD" w14:paraId="777933DE" w14:textId="77777777" w:rsidTr="00A107DF">
        <w:tc>
          <w:tcPr>
            <w:tcW w:w="393" w:type="pct"/>
          </w:tcPr>
          <w:p w14:paraId="1A8A35A9" w14:textId="4A2B489C" w:rsidR="00A107DF" w:rsidRPr="001753AD" w:rsidRDefault="00A107DF" w:rsidP="00DA23CC">
            <w:pPr>
              <w:ind w:firstLine="0"/>
              <w:jc w:val="center"/>
              <w:rPr>
                <w:sz w:val="20"/>
                <w:szCs w:val="20"/>
              </w:rPr>
            </w:pPr>
            <w:r w:rsidRPr="001753AD">
              <w:rPr>
                <w:sz w:val="20"/>
                <w:szCs w:val="20"/>
              </w:rPr>
              <w:t>Art. 11</w:t>
            </w:r>
          </w:p>
        </w:tc>
        <w:tc>
          <w:tcPr>
            <w:tcW w:w="363" w:type="pct"/>
          </w:tcPr>
          <w:p w14:paraId="43395DD3" w14:textId="798D6308" w:rsidR="00A107DF" w:rsidRPr="001753AD" w:rsidRDefault="00A107DF" w:rsidP="00DA23CC">
            <w:pPr>
              <w:ind w:firstLine="0"/>
              <w:jc w:val="center"/>
              <w:rPr>
                <w:sz w:val="20"/>
                <w:szCs w:val="20"/>
              </w:rPr>
            </w:pPr>
            <w:r w:rsidRPr="001753AD">
              <w:rPr>
                <w:sz w:val="20"/>
                <w:szCs w:val="20"/>
              </w:rPr>
              <w:t>(2)</w:t>
            </w:r>
          </w:p>
        </w:tc>
        <w:tc>
          <w:tcPr>
            <w:tcW w:w="1415" w:type="pct"/>
          </w:tcPr>
          <w:p w14:paraId="0AD141CB" w14:textId="57D86C32" w:rsidR="00A107DF" w:rsidRPr="001753AD" w:rsidRDefault="00A107DF" w:rsidP="00A107DF">
            <w:pPr>
              <w:ind w:firstLine="0"/>
              <w:jc w:val="left"/>
              <w:rPr>
                <w:sz w:val="20"/>
                <w:szCs w:val="20"/>
              </w:rPr>
            </w:pPr>
            <w:r w:rsidRPr="001753AD">
              <w:rPr>
                <w:sz w:val="20"/>
                <w:szCs w:val="20"/>
              </w:rPr>
              <w:t>a) pseudonimizarea sau criptarea ireversibilă a datelor personale, conform standardelor tehnice stabilite prin hotărâre a Guvernului;</w:t>
            </w:r>
          </w:p>
        </w:tc>
        <w:tc>
          <w:tcPr>
            <w:tcW w:w="1415" w:type="pct"/>
          </w:tcPr>
          <w:p w14:paraId="18D5CFEE" w14:textId="77777777" w:rsidR="00A107DF" w:rsidRPr="001753AD" w:rsidRDefault="00A107DF" w:rsidP="00A107DF">
            <w:pPr>
              <w:jc w:val="left"/>
              <w:rPr>
                <w:sz w:val="20"/>
                <w:szCs w:val="20"/>
              </w:rPr>
            </w:pPr>
          </w:p>
        </w:tc>
        <w:tc>
          <w:tcPr>
            <w:tcW w:w="1414" w:type="pct"/>
          </w:tcPr>
          <w:p w14:paraId="5D96A65D" w14:textId="77777777" w:rsidR="00A107DF" w:rsidRPr="001753AD" w:rsidRDefault="00A107DF" w:rsidP="00A107DF">
            <w:pPr>
              <w:jc w:val="left"/>
              <w:rPr>
                <w:sz w:val="20"/>
                <w:szCs w:val="20"/>
              </w:rPr>
            </w:pPr>
          </w:p>
        </w:tc>
      </w:tr>
      <w:tr w:rsidR="00A107DF" w:rsidRPr="001753AD" w14:paraId="429E27ED" w14:textId="77777777" w:rsidTr="00A107DF">
        <w:tc>
          <w:tcPr>
            <w:tcW w:w="393" w:type="pct"/>
          </w:tcPr>
          <w:p w14:paraId="5A8A50D7" w14:textId="77DEE4C7" w:rsidR="00A107DF" w:rsidRPr="001753AD" w:rsidRDefault="00A107DF" w:rsidP="00DA23CC">
            <w:pPr>
              <w:ind w:firstLine="0"/>
              <w:jc w:val="center"/>
              <w:rPr>
                <w:sz w:val="20"/>
                <w:szCs w:val="20"/>
              </w:rPr>
            </w:pPr>
            <w:r w:rsidRPr="001753AD">
              <w:rPr>
                <w:sz w:val="20"/>
                <w:szCs w:val="20"/>
              </w:rPr>
              <w:t>Art. 11</w:t>
            </w:r>
          </w:p>
        </w:tc>
        <w:tc>
          <w:tcPr>
            <w:tcW w:w="363" w:type="pct"/>
          </w:tcPr>
          <w:p w14:paraId="074C40BE" w14:textId="3CFBB0B0" w:rsidR="00A107DF" w:rsidRPr="001753AD" w:rsidRDefault="00A107DF" w:rsidP="00DA23CC">
            <w:pPr>
              <w:ind w:firstLine="0"/>
              <w:jc w:val="center"/>
              <w:rPr>
                <w:sz w:val="20"/>
                <w:szCs w:val="20"/>
              </w:rPr>
            </w:pPr>
            <w:r w:rsidRPr="001753AD">
              <w:rPr>
                <w:sz w:val="20"/>
                <w:szCs w:val="20"/>
              </w:rPr>
              <w:t>(2)</w:t>
            </w:r>
          </w:p>
        </w:tc>
        <w:tc>
          <w:tcPr>
            <w:tcW w:w="1415" w:type="pct"/>
          </w:tcPr>
          <w:p w14:paraId="135C7D70" w14:textId="79D73C86" w:rsidR="00A107DF" w:rsidRPr="001753AD" w:rsidRDefault="00A107DF" w:rsidP="00A107DF">
            <w:pPr>
              <w:ind w:firstLine="0"/>
              <w:jc w:val="left"/>
              <w:rPr>
                <w:sz w:val="20"/>
                <w:szCs w:val="20"/>
              </w:rPr>
            </w:pPr>
            <w:r w:rsidRPr="001753AD">
              <w:rPr>
                <w:sz w:val="20"/>
                <w:szCs w:val="20"/>
              </w:rPr>
              <w:t>b) marcarea logică a datelor ca „șterse" sau „inaccesibile" pentru orice procesare ulterioară, cu auditabilitate;</w:t>
            </w:r>
          </w:p>
        </w:tc>
        <w:tc>
          <w:tcPr>
            <w:tcW w:w="1415" w:type="pct"/>
          </w:tcPr>
          <w:p w14:paraId="5E44DEF1" w14:textId="77777777" w:rsidR="00A107DF" w:rsidRPr="001753AD" w:rsidRDefault="00A107DF" w:rsidP="00A107DF">
            <w:pPr>
              <w:jc w:val="left"/>
              <w:rPr>
                <w:sz w:val="20"/>
                <w:szCs w:val="20"/>
              </w:rPr>
            </w:pPr>
          </w:p>
        </w:tc>
        <w:tc>
          <w:tcPr>
            <w:tcW w:w="1414" w:type="pct"/>
          </w:tcPr>
          <w:p w14:paraId="1329B8AB" w14:textId="77777777" w:rsidR="00A107DF" w:rsidRPr="001753AD" w:rsidRDefault="00A107DF" w:rsidP="00A107DF">
            <w:pPr>
              <w:jc w:val="left"/>
              <w:rPr>
                <w:sz w:val="20"/>
                <w:szCs w:val="20"/>
              </w:rPr>
            </w:pPr>
          </w:p>
        </w:tc>
      </w:tr>
      <w:tr w:rsidR="00A107DF" w:rsidRPr="001753AD" w14:paraId="62A4E922" w14:textId="77777777" w:rsidTr="00A107DF">
        <w:tc>
          <w:tcPr>
            <w:tcW w:w="393" w:type="pct"/>
          </w:tcPr>
          <w:p w14:paraId="2E1ABB79" w14:textId="52B36F16" w:rsidR="00A107DF" w:rsidRPr="001753AD" w:rsidRDefault="00A107DF" w:rsidP="00DA23CC">
            <w:pPr>
              <w:ind w:firstLine="0"/>
              <w:jc w:val="center"/>
              <w:rPr>
                <w:sz w:val="20"/>
                <w:szCs w:val="20"/>
              </w:rPr>
            </w:pPr>
            <w:r w:rsidRPr="001753AD">
              <w:rPr>
                <w:sz w:val="20"/>
                <w:szCs w:val="20"/>
              </w:rPr>
              <w:t>Art. 11</w:t>
            </w:r>
          </w:p>
        </w:tc>
        <w:tc>
          <w:tcPr>
            <w:tcW w:w="363" w:type="pct"/>
          </w:tcPr>
          <w:p w14:paraId="5296CE8C" w14:textId="48B98100" w:rsidR="00A107DF" w:rsidRPr="001753AD" w:rsidRDefault="00A107DF" w:rsidP="00DA23CC">
            <w:pPr>
              <w:ind w:firstLine="0"/>
              <w:jc w:val="center"/>
              <w:rPr>
                <w:sz w:val="20"/>
                <w:szCs w:val="20"/>
              </w:rPr>
            </w:pPr>
            <w:r w:rsidRPr="001753AD">
              <w:rPr>
                <w:sz w:val="20"/>
                <w:szCs w:val="20"/>
              </w:rPr>
              <w:t>(2)</w:t>
            </w:r>
          </w:p>
        </w:tc>
        <w:tc>
          <w:tcPr>
            <w:tcW w:w="1415" w:type="pct"/>
          </w:tcPr>
          <w:p w14:paraId="7E7EB689" w14:textId="3AB0BC22" w:rsidR="00A107DF" w:rsidRPr="001753AD" w:rsidRDefault="00A107DF" w:rsidP="00A107DF">
            <w:pPr>
              <w:ind w:firstLine="0"/>
              <w:jc w:val="left"/>
              <w:rPr>
                <w:sz w:val="20"/>
                <w:szCs w:val="20"/>
              </w:rPr>
            </w:pPr>
            <w:r w:rsidRPr="001753AD">
              <w:rPr>
                <w:sz w:val="20"/>
                <w:szCs w:val="20"/>
              </w:rPr>
              <w:t>c) orice alte proceduri tehnice validate de ANSPDCP. Procedurile tehnice se stabilesc prin norme metodologice aprobate prin hotărâre a Guvernului, cu avizul ANSPDCP.</w:t>
            </w:r>
          </w:p>
        </w:tc>
        <w:tc>
          <w:tcPr>
            <w:tcW w:w="1415" w:type="pct"/>
          </w:tcPr>
          <w:p w14:paraId="5E2D9244" w14:textId="77777777" w:rsidR="00A107DF" w:rsidRPr="001753AD" w:rsidRDefault="00A107DF" w:rsidP="00A107DF">
            <w:pPr>
              <w:jc w:val="left"/>
              <w:rPr>
                <w:sz w:val="20"/>
                <w:szCs w:val="20"/>
              </w:rPr>
            </w:pPr>
          </w:p>
        </w:tc>
        <w:tc>
          <w:tcPr>
            <w:tcW w:w="1414" w:type="pct"/>
          </w:tcPr>
          <w:p w14:paraId="15511525" w14:textId="77777777" w:rsidR="00A107DF" w:rsidRPr="001753AD" w:rsidRDefault="00A107DF" w:rsidP="00A107DF">
            <w:pPr>
              <w:jc w:val="left"/>
              <w:rPr>
                <w:sz w:val="20"/>
                <w:szCs w:val="20"/>
              </w:rPr>
            </w:pPr>
          </w:p>
        </w:tc>
      </w:tr>
      <w:tr w:rsidR="00A107DF" w:rsidRPr="001753AD" w14:paraId="5C586891" w14:textId="5DC567D8" w:rsidTr="00A107DF">
        <w:tc>
          <w:tcPr>
            <w:tcW w:w="393" w:type="pct"/>
            <w:hideMark/>
          </w:tcPr>
          <w:p w14:paraId="4345377E" w14:textId="77777777" w:rsidR="00A107DF" w:rsidRPr="001753AD" w:rsidRDefault="00A107DF" w:rsidP="00DA23CC">
            <w:pPr>
              <w:ind w:firstLine="0"/>
              <w:jc w:val="center"/>
              <w:rPr>
                <w:sz w:val="20"/>
                <w:szCs w:val="20"/>
              </w:rPr>
            </w:pPr>
            <w:r w:rsidRPr="001753AD">
              <w:rPr>
                <w:sz w:val="20"/>
                <w:szCs w:val="20"/>
              </w:rPr>
              <w:t>Art. 11</w:t>
            </w:r>
          </w:p>
        </w:tc>
        <w:tc>
          <w:tcPr>
            <w:tcW w:w="363" w:type="pct"/>
            <w:hideMark/>
          </w:tcPr>
          <w:p w14:paraId="516EBF3A"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20AB07D6" w14:textId="77777777" w:rsidR="00A107DF" w:rsidRPr="001753AD" w:rsidRDefault="00A107DF" w:rsidP="00A107DF">
            <w:pPr>
              <w:ind w:firstLine="0"/>
              <w:jc w:val="left"/>
              <w:rPr>
                <w:sz w:val="20"/>
                <w:szCs w:val="20"/>
              </w:rPr>
            </w:pPr>
            <w:r w:rsidRPr="001753AD">
              <w:rPr>
                <w:sz w:val="20"/>
                <w:szCs w:val="20"/>
              </w:rPr>
              <w:t>Orice refuz de soluționare a unei cereri privind drepturile GDPR va fi motivat în scris și va conține informații privind căile de atac administrative și judiciare disponibile.</w:t>
            </w:r>
          </w:p>
        </w:tc>
        <w:tc>
          <w:tcPr>
            <w:tcW w:w="1415" w:type="pct"/>
          </w:tcPr>
          <w:p w14:paraId="04922584" w14:textId="77777777" w:rsidR="00A107DF" w:rsidRPr="001753AD" w:rsidRDefault="00A107DF" w:rsidP="00A107DF">
            <w:pPr>
              <w:jc w:val="left"/>
              <w:rPr>
                <w:sz w:val="20"/>
                <w:szCs w:val="20"/>
              </w:rPr>
            </w:pPr>
          </w:p>
        </w:tc>
        <w:tc>
          <w:tcPr>
            <w:tcW w:w="1414" w:type="pct"/>
          </w:tcPr>
          <w:p w14:paraId="792DABEC" w14:textId="77777777" w:rsidR="00A107DF" w:rsidRPr="001753AD" w:rsidRDefault="00A107DF" w:rsidP="00A107DF">
            <w:pPr>
              <w:jc w:val="left"/>
              <w:rPr>
                <w:sz w:val="20"/>
                <w:szCs w:val="20"/>
              </w:rPr>
            </w:pPr>
          </w:p>
        </w:tc>
      </w:tr>
      <w:tr w:rsidR="00A107DF" w:rsidRPr="001753AD" w14:paraId="59E5BF6A" w14:textId="6829707F" w:rsidTr="00A107DF">
        <w:tc>
          <w:tcPr>
            <w:tcW w:w="393" w:type="pct"/>
            <w:hideMark/>
          </w:tcPr>
          <w:p w14:paraId="46B07BFC" w14:textId="77777777" w:rsidR="00A107DF" w:rsidRPr="001753AD" w:rsidRDefault="00A107DF" w:rsidP="00DA23CC">
            <w:pPr>
              <w:ind w:firstLine="0"/>
              <w:jc w:val="center"/>
              <w:rPr>
                <w:sz w:val="20"/>
                <w:szCs w:val="20"/>
              </w:rPr>
            </w:pPr>
            <w:r w:rsidRPr="001753AD">
              <w:rPr>
                <w:sz w:val="20"/>
                <w:szCs w:val="20"/>
              </w:rPr>
              <w:t>Art. 11</w:t>
            </w:r>
          </w:p>
        </w:tc>
        <w:tc>
          <w:tcPr>
            <w:tcW w:w="363" w:type="pct"/>
            <w:hideMark/>
          </w:tcPr>
          <w:p w14:paraId="7B914F4E"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109C5E99" w14:textId="77777777" w:rsidR="00A107DF" w:rsidRPr="001753AD" w:rsidRDefault="00A107DF" w:rsidP="00A107DF">
            <w:pPr>
              <w:ind w:firstLine="0"/>
              <w:jc w:val="left"/>
              <w:rPr>
                <w:sz w:val="20"/>
                <w:szCs w:val="20"/>
              </w:rPr>
            </w:pPr>
            <w:r w:rsidRPr="001753AD">
              <w:rPr>
                <w:sz w:val="20"/>
                <w:szCs w:val="20"/>
              </w:rPr>
              <w:t>Persoana vizată are dreptul de a contesta refuzul sau modul de soluționare a cererii sale, în fața ANSPDCP sau a instanței judecătorești competente, potrivit legii.</w:t>
            </w:r>
          </w:p>
        </w:tc>
        <w:tc>
          <w:tcPr>
            <w:tcW w:w="1415" w:type="pct"/>
          </w:tcPr>
          <w:p w14:paraId="5FC043AF" w14:textId="77777777" w:rsidR="00A107DF" w:rsidRPr="001753AD" w:rsidRDefault="00A107DF" w:rsidP="00A107DF">
            <w:pPr>
              <w:jc w:val="left"/>
              <w:rPr>
                <w:sz w:val="20"/>
                <w:szCs w:val="20"/>
              </w:rPr>
            </w:pPr>
          </w:p>
        </w:tc>
        <w:tc>
          <w:tcPr>
            <w:tcW w:w="1414" w:type="pct"/>
          </w:tcPr>
          <w:p w14:paraId="18CDAA68" w14:textId="77777777" w:rsidR="00A107DF" w:rsidRPr="001753AD" w:rsidRDefault="00A107DF" w:rsidP="00A107DF">
            <w:pPr>
              <w:jc w:val="left"/>
              <w:rPr>
                <w:sz w:val="20"/>
                <w:szCs w:val="20"/>
              </w:rPr>
            </w:pPr>
          </w:p>
        </w:tc>
      </w:tr>
      <w:tr w:rsidR="00A107DF" w:rsidRPr="001753AD" w14:paraId="254D0B75" w14:textId="250F0B55" w:rsidTr="00A107DF">
        <w:tc>
          <w:tcPr>
            <w:tcW w:w="393" w:type="pct"/>
            <w:hideMark/>
          </w:tcPr>
          <w:p w14:paraId="5DED2950" w14:textId="77777777" w:rsidR="00A107DF" w:rsidRPr="001753AD" w:rsidRDefault="00A107DF" w:rsidP="00DA23CC">
            <w:pPr>
              <w:ind w:firstLine="0"/>
              <w:jc w:val="center"/>
              <w:rPr>
                <w:sz w:val="20"/>
                <w:szCs w:val="20"/>
              </w:rPr>
            </w:pPr>
            <w:r w:rsidRPr="001753AD">
              <w:rPr>
                <w:sz w:val="20"/>
                <w:szCs w:val="20"/>
              </w:rPr>
              <w:lastRenderedPageBreak/>
              <w:t>Art. 11</w:t>
            </w:r>
          </w:p>
        </w:tc>
        <w:tc>
          <w:tcPr>
            <w:tcW w:w="363" w:type="pct"/>
            <w:hideMark/>
          </w:tcPr>
          <w:p w14:paraId="6E56B9CD"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1022E237" w14:textId="77777777" w:rsidR="00A107DF" w:rsidRPr="001753AD" w:rsidRDefault="00A107DF" w:rsidP="00A107DF">
            <w:pPr>
              <w:ind w:firstLine="0"/>
              <w:jc w:val="left"/>
              <w:rPr>
                <w:sz w:val="20"/>
                <w:szCs w:val="20"/>
              </w:rPr>
            </w:pPr>
            <w:r w:rsidRPr="001753AD">
              <w:rPr>
                <w:sz w:val="20"/>
                <w:szCs w:val="20"/>
              </w:rPr>
              <w:t>ANADS desemnează un responsabil cu protecția datelor (DPO) cu experiență în tehnologii blockchain, care răspunde tuturor solicitărilor persoanelor vizate și colaborează cu ANSPDCP pentru soluționarea oricăror dispute.</w:t>
            </w:r>
          </w:p>
        </w:tc>
        <w:tc>
          <w:tcPr>
            <w:tcW w:w="1415" w:type="pct"/>
          </w:tcPr>
          <w:p w14:paraId="61D13313" w14:textId="77777777" w:rsidR="00A107DF" w:rsidRPr="001753AD" w:rsidRDefault="00A107DF" w:rsidP="00A107DF">
            <w:pPr>
              <w:jc w:val="left"/>
              <w:rPr>
                <w:sz w:val="20"/>
                <w:szCs w:val="20"/>
              </w:rPr>
            </w:pPr>
          </w:p>
        </w:tc>
        <w:tc>
          <w:tcPr>
            <w:tcW w:w="1414" w:type="pct"/>
          </w:tcPr>
          <w:p w14:paraId="4D329485" w14:textId="77777777" w:rsidR="00A107DF" w:rsidRPr="001753AD" w:rsidRDefault="00A107DF" w:rsidP="00A107DF">
            <w:pPr>
              <w:jc w:val="left"/>
              <w:rPr>
                <w:sz w:val="20"/>
                <w:szCs w:val="20"/>
              </w:rPr>
            </w:pPr>
          </w:p>
        </w:tc>
      </w:tr>
      <w:tr w:rsidR="00A107DF" w:rsidRPr="001753AD" w14:paraId="34F6BC38" w14:textId="28788796" w:rsidTr="00A107DF">
        <w:tc>
          <w:tcPr>
            <w:tcW w:w="393" w:type="pct"/>
            <w:hideMark/>
          </w:tcPr>
          <w:p w14:paraId="17BD592E" w14:textId="77777777" w:rsidR="00A107DF" w:rsidRPr="001753AD" w:rsidRDefault="00A107DF" w:rsidP="00DA23CC">
            <w:pPr>
              <w:ind w:firstLine="0"/>
              <w:jc w:val="center"/>
              <w:rPr>
                <w:sz w:val="20"/>
                <w:szCs w:val="20"/>
              </w:rPr>
            </w:pPr>
            <w:r w:rsidRPr="001753AD">
              <w:rPr>
                <w:sz w:val="20"/>
                <w:szCs w:val="20"/>
              </w:rPr>
              <w:t>Art. 12</w:t>
            </w:r>
          </w:p>
        </w:tc>
        <w:tc>
          <w:tcPr>
            <w:tcW w:w="363" w:type="pct"/>
            <w:hideMark/>
          </w:tcPr>
          <w:p w14:paraId="5612ECBC"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2F10DCE3" w14:textId="77777777" w:rsidR="00A107DF" w:rsidRPr="001753AD" w:rsidRDefault="00A107DF" w:rsidP="00A107DF">
            <w:pPr>
              <w:ind w:firstLine="0"/>
              <w:jc w:val="left"/>
              <w:rPr>
                <w:sz w:val="20"/>
                <w:szCs w:val="20"/>
              </w:rPr>
            </w:pPr>
            <w:r w:rsidRPr="001753AD">
              <w:rPr>
                <w:sz w:val="20"/>
                <w:szCs w:val="20"/>
              </w:rPr>
              <w:t>Toți algoritmii și contractele inteligente guvernamentale utilizați de ANADS, care pot produce efecte juridice, financiare sau sociale semnificative pentru cetățeni sau investitori, sunt supuși anual unui audit etic și unei evaluări independente, realizate de experți selectați pe bază de criterii publice de competență și independență, cu publicarea integrală a rapoartelor pe site-ul ANADS, cu excepția informațiilor clasificate.</w:t>
            </w:r>
          </w:p>
        </w:tc>
        <w:tc>
          <w:tcPr>
            <w:tcW w:w="1415" w:type="pct"/>
          </w:tcPr>
          <w:p w14:paraId="13926448" w14:textId="77777777" w:rsidR="00A107DF" w:rsidRPr="001753AD" w:rsidRDefault="00A107DF" w:rsidP="00A107DF">
            <w:pPr>
              <w:jc w:val="left"/>
              <w:rPr>
                <w:sz w:val="20"/>
                <w:szCs w:val="20"/>
              </w:rPr>
            </w:pPr>
          </w:p>
        </w:tc>
        <w:tc>
          <w:tcPr>
            <w:tcW w:w="1414" w:type="pct"/>
          </w:tcPr>
          <w:p w14:paraId="32F65418" w14:textId="77777777" w:rsidR="00A107DF" w:rsidRPr="001753AD" w:rsidRDefault="00A107DF" w:rsidP="00A107DF">
            <w:pPr>
              <w:jc w:val="left"/>
              <w:rPr>
                <w:sz w:val="20"/>
                <w:szCs w:val="20"/>
              </w:rPr>
            </w:pPr>
          </w:p>
        </w:tc>
      </w:tr>
      <w:tr w:rsidR="00A107DF" w:rsidRPr="001753AD" w14:paraId="0BD990E1" w14:textId="2F04E4F3" w:rsidTr="00A107DF">
        <w:tc>
          <w:tcPr>
            <w:tcW w:w="393" w:type="pct"/>
            <w:hideMark/>
          </w:tcPr>
          <w:p w14:paraId="789F7C51" w14:textId="77777777" w:rsidR="00A107DF" w:rsidRPr="001753AD" w:rsidRDefault="00A107DF" w:rsidP="00DA23CC">
            <w:pPr>
              <w:ind w:firstLine="0"/>
              <w:jc w:val="center"/>
              <w:rPr>
                <w:sz w:val="20"/>
                <w:szCs w:val="20"/>
              </w:rPr>
            </w:pPr>
            <w:r w:rsidRPr="001753AD">
              <w:rPr>
                <w:sz w:val="20"/>
                <w:szCs w:val="20"/>
              </w:rPr>
              <w:t>Art. 12</w:t>
            </w:r>
          </w:p>
        </w:tc>
        <w:tc>
          <w:tcPr>
            <w:tcW w:w="363" w:type="pct"/>
            <w:hideMark/>
          </w:tcPr>
          <w:p w14:paraId="197136AD"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274B3915" w14:textId="77777777" w:rsidR="00A107DF" w:rsidRPr="001753AD" w:rsidRDefault="00A107DF" w:rsidP="00A107DF">
            <w:pPr>
              <w:ind w:firstLine="0"/>
              <w:jc w:val="left"/>
              <w:rPr>
                <w:sz w:val="20"/>
                <w:szCs w:val="20"/>
              </w:rPr>
            </w:pPr>
            <w:r w:rsidRPr="001753AD">
              <w:rPr>
                <w:sz w:val="20"/>
                <w:szCs w:val="20"/>
              </w:rPr>
              <w:t>Auditul etic va evalua cel puțin riscurile de discriminare, lipsa de transparență, deciziile arbitrare, respectarea principiilor de echitate, proporționalitate și control uman asupra deciziilor automate.</w:t>
            </w:r>
          </w:p>
        </w:tc>
        <w:tc>
          <w:tcPr>
            <w:tcW w:w="1415" w:type="pct"/>
          </w:tcPr>
          <w:p w14:paraId="7E3C374B" w14:textId="77777777" w:rsidR="00A107DF" w:rsidRPr="001753AD" w:rsidRDefault="00A107DF" w:rsidP="00A107DF">
            <w:pPr>
              <w:jc w:val="left"/>
              <w:rPr>
                <w:sz w:val="20"/>
                <w:szCs w:val="20"/>
              </w:rPr>
            </w:pPr>
          </w:p>
        </w:tc>
        <w:tc>
          <w:tcPr>
            <w:tcW w:w="1414" w:type="pct"/>
          </w:tcPr>
          <w:p w14:paraId="69D01C03" w14:textId="77777777" w:rsidR="00A107DF" w:rsidRPr="001753AD" w:rsidRDefault="00A107DF" w:rsidP="00A107DF">
            <w:pPr>
              <w:jc w:val="left"/>
              <w:rPr>
                <w:sz w:val="20"/>
                <w:szCs w:val="20"/>
              </w:rPr>
            </w:pPr>
          </w:p>
        </w:tc>
      </w:tr>
      <w:tr w:rsidR="00A107DF" w:rsidRPr="001753AD" w14:paraId="233D5065" w14:textId="6FCF81D8" w:rsidTr="00A107DF">
        <w:tc>
          <w:tcPr>
            <w:tcW w:w="393" w:type="pct"/>
            <w:hideMark/>
          </w:tcPr>
          <w:p w14:paraId="3497CEB2" w14:textId="77777777" w:rsidR="00A107DF" w:rsidRPr="001753AD" w:rsidRDefault="00A107DF" w:rsidP="00DA23CC">
            <w:pPr>
              <w:ind w:firstLine="0"/>
              <w:jc w:val="center"/>
              <w:rPr>
                <w:sz w:val="20"/>
                <w:szCs w:val="20"/>
              </w:rPr>
            </w:pPr>
            <w:r w:rsidRPr="001753AD">
              <w:rPr>
                <w:sz w:val="20"/>
                <w:szCs w:val="20"/>
              </w:rPr>
              <w:t>Art. 12</w:t>
            </w:r>
          </w:p>
        </w:tc>
        <w:tc>
          <w:tcPr>
            <w:tcW w:w="363" w:type="pct"/>
            <w:hideMark/>
          </w:tcPr>
          <w:p w14:paraId="3EE15D07" w14:textId="77777777" w:rsidR="00A107DF" w:rsidRPr="001753AD" w:rsidRDefault="00A107DF" w:rsidP="00DA23CC">
            <w:pPr>
              <w:ind w:firstLine="0"/>
              <w:jc w:val="center"/>
              <w:rPr>
                <w:sz w:val="20"/>
                <w:szCs w:val="20"/>
              </w:rPr>
            </w:pPr>
            <w:r w:rsidRPr="001753AD">
              <w:rPr>
                <w:sz w:val="20"/>
                <w:szCs w:val="20"/>
              </w:rPr>
              <w:t>(3)</w:t>
            </w:r>
          </w:p>
        </w:tc>
        <w:tc>
          <w:tcPr>
            <w:tcW w:w="1415" w:type="pct"/>
            <w:hideMark/>
          </w:tcPr>
          <w:p w14:paraId="66BAB1A1" w14:textId="77777777" w:rsidR="00A107DF" w:rsidRPr="001753AD" w:rsidRDefault="00A107DF" w:rsidP="00A107DF">
            <w:pPr>
              <w:ind w:firstLine="0"/>
              <w:jc w:val="left"/>
              <w:rPr>
                <w:sz w:val="20"/>
                <w:szCs w:val="20"/>
              </w:rPr>
            </w:pPr>
            <w:r w:rsidRPr="001753AD">
              <w:rPr>
                <w:sz w:val="20"/>
                <w:szCs w:val="20"/>
              </w:rPr>
              <w:t>Orice decizie automată cu impact semnificativ asupra drepturilor sau intereselor persoanelor trebuie să fie explicabilă, să poată fi contestată și să fie supusă, la cerere, unei revizuiri umane.</w:t>
            </w:r>
          </w:p>
        </w:tc>
        <w:tc>
          <w:tcPr>
            <w:tcW w:w="1415" w:type="pct"/>
          </w:tcPr>
          <w:p w14:paraId="27D95A25" w14:textId="77777777" w:rsidR="00A107DF" w:rsidRPr="001753AD" w:rsidRDefault="00A107DF" w:rsidP="00A107DF">
            <w:pPr>
              <w:jc w:val="left"/>
              <w:rPr>
                <w:sz w:val="20"/>
                <w:szCs w:val="20"/>
              </w:rPr>
            </w:pPr>
          </w:p>
        </w:tc>
        <w:tc>
          <w:tcPr>
            <w:tcW w:w="1414" w:type="pct"/>
          </w:tcPr>
          <w:p w14:paraId="06B524BF" w14:textId="77777777" w:rsidR="00A107DF" w:rsidRPr="001753AD" w:rsidRDefault="00A107DF" w:rsidP="00A107DF">
            <w:pPr>
              <w:jc w:val="left"/>
              <w:rPr>
                <w:sz w:val="20"/>
                <w:szCs w:val="20"/>
              </w:rPr>
            </w:pPr>
          </w:p>
        </w:tc>
      </w:tr>
      <w:tr w:rsidR="00A107DF" w:rsidRPr="001753AD" w14:paraId="239438EE" w14:textId="6E4F6ECD" w:rsidTr="00A107DF">
        <w:tc>
          <w:tcPr>
            <w:tcW w:w="393" w:type="pct"/>
            <w:hideMark/>
          </w:tcPr>
          <w:p w14:paraId="0242038B" w14:textId="77777777" w:rsidR="00A107DF" w:rsidRPr="001753AD" w:rsidRDefault="00A107DF" w:rsidP="00DA23CC">
            <w:pPr>
              <w:ind w:firstLine="0"/>
              <w:jc w:val="center"/>
              <w:rPr>
                <w:sz w:val="20"/>
                <w:szCs w:val="20"/>
              </w:rPr>
            </w:pPr>
            <w:r w:rsidRPr="001753AD">
              <w:rPr>
                <w:sz w:val="20"/>
                <w:szCs w:val="20"/>
              </w:rPr>
              <w:t>Art. 12</w:t>
            </w:r>
          </w:p>
        </w:tc>
        <w:tc>
          <w:tcPr>
            <w:tcW w:w="363" w:type="pct"/>
            <w:hideMark/>
          </w:tcPr>
          <w:p w14:paraId="398E9E99" w14:textId="77777777" w:rsidR="00A107DF" w:rsidRPr="001753AD" w:rsidRDefault="00A107DF" w:rsidP="00DA23CC">
            <w:pPr>
              <w:ind w:firstLine="0"/>
              <w:jc w:val="center"/>
              <w:rPr>
                <w:sz w:val="20"/>
                <w:szCs w:val="20"/>
              </w:rPr>
            </w:pPr>
            <w:r w:rsidRPr="001753AD">
              <w:rPr>
                <w:sz w:val="20"/>
                <w:szCs w:val="20"/>
              </w:rPr>
              <w:t>(4)</w:t>
            </w:r>
          </w:p>
        </w:tc>
        <w:tc>
          <w:tcPr>
            <w:tcW w:w="1415" w:type="pct"/>
            <w:hideMark/>
          </w:tcPr>
          <w:p w14:paraId="2F6728C7" w14:textId="77777777" w:rsidR="00A107DF" w:rsidRPr="001753AD" w:rsidRDefault="00A107DF" w:rsidP="00A107DF">
            <w:pPr>
              <w:ind w:firstLine="0"/>
              <w:jc w:val="left"/>
              <w:rPr>
                <w:sz w:val="20"/>
                <w:szCs w:val="20"/>
              </w:rPr>
            </w:pPr>
            <w:r w:rsidRPr="001753AD">
              <w:rPr>
                <w:sz w:val="20"/>
                <w:szCs w:val="20"/>
              </w:rPr>
              <w:t>Persoana vizată are dreptul de a solicita revizuirea umană a oricărei decizii automate care o privește, precum și de a contesta decizia respectivă în fața ANADS, a autorității competente sau a instanței judecătorești, potrivit legii.</w:t>
            </w:r>
          </w:p>
        </w:tc>
        <w:tc>
          <w:tcPr>
            <w:tcW w:w="1415" w:type="pct"/>
          </w:tcPr>
          <w:p w14:paraId="113D2995" w14:textId="77777777" w:rsidR="00A107DF" w:rsidRPr="001753AD" w:rsidRDefault="00A107DF" w:rsidP="00A107DF">
            <w:pPr>
              <w:jc w:val="left"/>
              <w:rPr>
                <w:sz w:val="20"/>
                <w:szCs w:val="20"/>
              </w:rPr>
            </w:pPr>
          </w:p>
        </w:tc>
        <w:tc>
          <w:tcPr>
            <w:tcW w:w="1414" w:type="pct"/>
          </w:tcPr>
          <w:p w14:paraId="785AB03F" w14:textId="77777777" w:rsidR="00A107DF" w:rsidRPr="001753AD" w:rsidRDefault="00A107DF" w:rsidP="00A107DF">
            <w:pPr>
              <w:jc w:val="left"/>
              <w:rPr>
                <w:sz w:val="20"/>
                <w:szCs w:val="20"/>
              </w:rPr>
            </w:pPr>
          </w:p>
        </w:tc>
      </w:tr>
      <w:tr w:rsidR="00A107DF" w:rsidRPr="001753AD" w14:paraId="3AC26412" w14:textId="4A2851CE" w:rsidTr="00A107DF">
        <w:tc>
          <w:tcPr>
            <w:tcW w:w="393" w:type="pct"/>
            <w:hideMark/>
          </w:tcPr>
          <w:p w14:paraId="0858C5C0" w14:textId="77777777" w:rsidR="00A107DF" w:rsidRPr="001753AD" w:rsidRDefault="00A107DF" w:rsidP="00DA23CC">
            <w:pPr>
              <w:ind w:firstLine="0"/>
              <w:jc w:val="center"/>
              <w:rPr>
                <w:sz w:val="20"/>
                <w:szCs w:val="20"/>
              </w:rPr>
            </w:pPr>
            <w:r w:rsidRPr="001753AD">
              <w:rPr>
                <w:sz w:val="20"/>
                <w:szCs w:val="20"/>
              </w:rPr>
              <w:t>Art. 12</w:t>
            </w:r>
          </w:p>
        </w:tc>
        <w:tc>
          <w:tcPr>
            <w:tcW w:w="363" w:type="pct"/>
            <w:hideMark/>
          </w:tcPr>
          <w:p w14:paraId="50A70E92" w14:textId="77777777" w:rsidR="00A107DF" w:rsidRPr="001753AD" w:rsidRDefault="00A107DF" w:rsidP="00DA23CC">
            <w:pPr>
              <w:ind w:firstLine="0"/>
              <w:jc w:val="center"/>
              <w:rPr>
                <w:sz w:val="20"/>
                <w:szCs w:val="20"/>
              </w:rPr>
            </w:pPr>
            <w:r w:rsidRPr="001753AD">
              <w:rPr>
                <w:sz w:val="20"/>
                <w:szCs w:val="20"/>
              </w:rPr>
              <w:t>(5)</w:t>
            </w:r>
          </w:p>
        </w:tc>
        <w:tc>
          <w:tcPr>
            <w:tcW w:w="1415" w:type="pct"/>
            <w:hideMark/>
          </w:tcPr>
          <w:p w14:paraId="33E6DD3E" w14:textId="77777777" w:rsidR="00A107DF" w:rsidRPr="001753AD" w:rsidRDefault="00A107DF" w:rsidP="00A107DF">
            <w:pPr>
              <w:ind w:firstLine="0"/>
              <w:jc w:val="left"/>
              <w:rPr>
                <w:sz w:val="20"/>
                <w:szCs w:val="20"/>
              </w:rPr>
            </w:pPr>
            <w:r w:rsidRPr="001753AD">
              <w:rPr>
                <w:sz w:val="20"/>
                <w:szCs w:val="20"/>
              </w:rPr>
              <w:t>Raportul de audit etic și evaluare independentă se publică integral pe site-ul ANADS, cu excepția informațiilor clasificate sau protejate de drepturi de proprietate intelectuală.</w:t>
            </w:r>
          </w:p>
        </w:tc>
        <w:tc>
          <w:tcPr>
            <w:tcW w:w="1415" w:type="pct"/>
          </w:tcPr>
          <w:p w14:paraId="7470829A" w14:textId="77777777" w:rsidR="00A107DF" w:rsidRPr="001753AD" w:rsidRDefault="00A107DF" w:rsidP="00A107DF">
            <w:pPr>
              <w:jc w:val="left"/>
              <w:rPr>
                <w:sz w:val="20"/>
                <w:szCs w:val="20"/>
              </w:rPr>
            </w:pPr>
          </w:p>
        </w:tc>
        <w:tc>
          <w:tcPr>
            <w:tcW w:w="1414" w:type="pct"/>
          </w:tcPr>
          <w:p w14:paraId="07D71B7D" w14:textId="77777777" w:rsidR="00A107DF" w:rsidRPr="001753AD" w:rsidRDefault="00A107DF" w:rsidP="00A107DF">
            <w:pPr>
              <w:jc w:val="left"/>
              <w:rPr>
                <w:sz w:val="20"/>
                <w:szCs w:val="20"/>
              </w:rPr>
            </w:pPr>
          </w:p>
        </w:tc>
      </w:tr>
      <w:tr w:rsidR="00A107DF" w:rsidRPr="001753AD" w14:paraId="2F47B0DF" w14:textId="6246411B" w:rsidTr="00A107DF">
        <w:tc>
          <w:tcPr>
            <w:tcW w:w="393" w:type="pct"/>
            <w:hideMark/>
          </w:tcPr>
          <w:p w14:paraId="4E85EA7E" w14:textId="77777777" w:rsidR="00A107DF" w:rsidRPr="001753AD" w:rsidRDefault="00A107DF" w:rsidP="00DA23CC">
            <w:pPr>
              <w:ind w:firstLine="0"/>
              <w:jc w:val="center"/>
              <w:rPr>
                <w:sz w:val="20"/>
                <w:szCs w:val="20"/>
              </w:rPr>
            </w:pPr>
            <w:r w:rsidRPr="001753AD">
              <w:rPr>
                <w:sz w:val="20"/>
                <w:szCs w:val="20"/>
              </w:rPr>
              <w:lastRenderedPageBreak/>
              <w:t>Art. 13</w:t>
            </w:r>
          </w:p>
        </w:tc>
        <w:tc>
          <w:tcPr>
            <w:tcW w:w="363" w:type="pct"/>
            <w:hideMark/>
          </w:tcPr>
          <w:p w14:paraId="0281C975"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481A2D46" w14:textId="77777777" w:rsidR="00A107DF" w:rsidRPr="001753AD" w:rsidRDefault="00A107DF" w:rsidP="00A107DF">
            <w:pPr>
              <w:ind w:firstLine="0"/>
              <w:jc w:val="left"/>
              <w:rPr>
                <w:sz w:val="20"/>
                <w:szCs w:val="20"/>
              </w:rPr>
            </w:pPr>
            <w:r w:rsidRPr="001753AD">
              <w:rPr>
                <w:sz w:val="20"/>
                <w:szCs w:val="20"/>
              </w:rPr>
              <w:t>ANADS asigură permanent resursele umane, materiale și financiare necesare pentru desfășurarea activităților de audit, control intern și extern, inclusiv audituri periodice independente AML/CFT, evaluări de risc sectoriale și implementarea recomandărilor ONPCSB, precum și pentru formarea și recrutarea de specialiști în audit digital, securitate cibernetică și conformitate AML/CFT.</w:t>
            </w:r>
          </w:p>
        </w:tc>
        <w:tc>
          <w:tcPr>
            <w:tcW w:w="1415" w:type="pct"/>
          </w:tcPr>
          <w:p w14:paraId="4C255D2C" w14:textId="77777777" w:rsidR="00A107DF" w:rsidRPr="001753AD" w:rsidRDefault="00A107DF" w:rsidP="00A107DF">
            <w:pPr>
              <w:jc w:val="left"/>
              <w:rPr>
                <w:sz w:val="20"/>
                <w:szCs w:val="20"/>
              </w:rPr>
            </w:pPr>
          </w:p>
        </w:tc>
        <w:tc>
          <w:tcPr>
            <w:tcW w:w="1414" w:type="pct"/>
          </w:tcPr>
          <w:p w14:paraId="3C3C9994" w14:textId="77777777" w:rsidR="00A107DF" w:rsidRPr="001753AD" w:rsidRDefault="00A107DF" w:rsidP="00A107DF">
            <w:pPr>
              <w:jc w:val="left"/>
              <w:rPr>
                <w:sz w:val="20"/>
                <w:szCs w:val="20"/>
              </w:rPr>
            </w:pPr>
          </w:p>
        </w:tc>
      </w:tr>
      <w:tr w:rsidR="00A107DF" w:rsidRPr="001753AD" w14:paraId="5E71E33B" w14:textId="7BDC8466" w:rsidTr="00A107DF">
        <w:tc>
          <w:tcPr>
            <w:tcW w:w="393" w:type="pct"/>
            <w:hideMark/>
          </w:tcPr>
          <w:p w14:paraId="6C592EB4" w14:textId="77777777" w:rsidR="00A107DF" w:rsidRPr="001753AD" w:rsidRDefault="00A107DF" w:rsidP="00DA23CC">
            <w:pPr>
              <w:ind w:firstLine="0"/>
              <w:jc w:val="center"/>
              <w:rPr>
                <w:sz w:val="20"/>
                <w:szCs w:val="20"/>
              </w:rPr>
            </w:pPr>
            <w:r w:rsidRPr="001753AD">
              <w:rPr>
                <w:sz w:val="20"/>
                <w:szCs w:val="20"/>
              </w:rPr>
              <w:t>Art. 13</w:t>
            </w:r>
          </w:p>
        </w:tc>
        <w:tc>
          <w:tcPr>
            <w:tcW w:w="363" w:type="pct"/>
            <w:hideMark/>
          </w:tcPr>
          <w:p w14:paraId="3461AB79"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21FC1301" w14:textId="77777777" w:rsidR="00A107DF" w:rsidRPr="001753AD" w:rsidRDefault="00A107DF" w:rsidP="00A107DF">
            <w:pPr>
              <w:ind w:firstLine="0"/>
              <w:jc w:val="left"/>
              <w:rPr>
                <w:sz w:val="20"/>
                <w:szCs w:val="20"/>
              </w:rPr>
            </w:pPr>
            <w:r w:rsidRPr="001753AD">
              <w:rPr>
                <w:sz w:val="20"/>
                <w:szCs w:val="20"/>
              </w:rPr>
              <w:t>ANADS angajează sau contractează, prin proceduri transparente și competitive, experți independenți cu experiență relevantă în domeniile tehnologiei blockchain, securității cibernetice, auditului financiar, managementului riscului și reglementărilor piețelor financiare, atât pentru auditul intern, cât și pentru auditul extern suplimentar față de cel realizat de Curtea de Conturi. Rapoartele de audit extern se transmit Ministerului Finanțelor și se publică integral, cu excepția informațiilor clasificate.</w:t>
            </w:r>
          </w:p>
        </w:tc>
        <w:tc>
          <w:tcPr>
            <w:tcW w:w="1415" w:type="pct"/>
          </w:tcPr>
          <w:p w14:paraId="1707168F" w14:textId="77777777" w:rsidR="00A107DF" w:rsidRPr="001753AD" w:rsidRDefault="00A107DF" w:rsidP="00A107DF">
            <w:pPr>
              <w:jc w:val="left"/>
              <w:rPr>
                <w:sz w:val="20"/>
                <w:szCs w:val="20"/>
              </w:rPr>
            </w:pPr>
          </w:p>
        </w:tc>
        <w:tc>
          <w:tcPr>
            <w:tcW w:w="1414" w:type="pct"/>
          </w:tcPr>
          <w:p w14:paraId="55D041C0" w14:textId="77777777" w:rsidR="00A107DF" w:rsidRPr="001753AD" w:rsidRDefault="00A107DF" w:rsidP="00A107DF">
            <w:pPr>
              <w:jc w:val="left"/>
              <w:rPr>
                <w:sz w:val="20"/>
                <w:szCs w:val="20"/>
              </w:rPr>
            </w:pPr>
          </w:p>
        </w:tc>
      </w:tr>
      <w:tr w:rsidR="00A107DF" w:rsidRPr="001753AD" w14:paraId="108B6599" w14:textId="317756F7" w:rsidTr="00A107DF">
        <w:tc>
          <w:tcPr>
            <w:tcW w:w="393" w:type="pct"/>
            <w:hideMark/>
          </w:tcPr>
          <w:p w14:paraId="52272E6A" w14:textId="77777777" w:rsidR="00A107DF" w:rsidRPr="001753AD" w:rsidRDefault="00A107DF" w:rsidP="00DA23CC">
            <w:pPr>
              <w:ind w:firstLine="0"/>
              <w:jc w:val="center"/>
              <w:rPr>
                <w:sz w:val="20"/>
                <w:szCs w:val="20"/>
              </w:rPr>
            </w:pPr>
            <w:r w:rsidRPr="001753AD">
              <w:rPr>
                <w:sz w:val="20"/>
                <w:szCs w:val="20"/>
              </w:rPr>
              <w:t>Art. 13</w:t>
            </w:r>
          </w:p>
        </w:tc>
        <w:tc>
          <w:tcPr>
            <w:tcW w:w="363" w:type="pct"/>
            <w:hideMark/>
          </w:tcPr>
          <w:p w14:paraId="442C8C7F" w14:textId="2BE4714D" w:rsidR="00A107DF" w:rsidRPr="001753AD" w:rsidRDefault="00A96A2A" w:rsidP="00DA23CC">
            <w:pPr>
              <w:ind w:firstLine="0"/>
              <w:jc w:val="center"/>
              <w:rPr>
                <w:sz w:val="20"/>
                <w:szCs w:val="20"/>
              </w:rPr>
            </w:pPr>
            <w:r>
              <w:rPr>
                <w:sz w:val="20"/>
                <w:szCs w:val="20"/>
              </w:rPr>
              <w:t>(</w:t>
            </w:r>
            <w:r w:rsidR="00A107DF" w:rsidRPr="001753AD">
              <w:rPr>
                <w:sz w:val="20"/>
                <w:szCs w:val="20"/>
              </w:rPr>
              <w:t>3)</w:t>
            </w:r>
          </w:p>
        </w:tc>
        <w:tc>
          <w:tcPr>
            <w:tcW w:w="1415" w:type="pct"/>
            <w:hideMark/>
          </w:tcPr>
          <w:p w14:paraId="7C16C4DE" w14:textId="77777777" w:rsidR="00A107DF" w:rsidRPr="001753AD" w:rsidRDefault="00A107DF" w:rsidP="00A107DF">
            <w:pPr>
              <w:ind w:firstLine="0"/>
              <w:jc w:val="left"/>
              <w:rPr>
                <w:sz w:val="20"/>
                <w:szCs w:val="20"/>
              </w:rPr>
            </w:pPr>
            <w:r w:rsidRPr="001753AD">
              <w:rPr>
                <w:sz w:val="20"/>
                <w:szCs w:val="20"/>
              </w:rPr>
              <w:t>Nerespectarea obligațiilor de audit, control sau implementare a recomandărilor atrage răspunderea disciplinară, administrativă sau penală, potrivit legii.</w:t>
            </w:r>
          </w:p>
        </w:tc>
        <w:tc>
          <w:tcPr>
            <w:tcW w:w="1415" w:type="pct"/>
          </w:tcPr>
          <w:p w14:paraId="4270BC2C" w14:textId="77777777" w:rsidR="00A107DF" w:rsidRPr="001753AD" w:rsidRDefault="00A107DF" w:rsidP="00A107DF">
            <w:pPr>
              <w:jc w:val="left"/>
              <w:rPr>
                <w:sz w:val="20"/>
                <w:szCs w:val="20"/>
              </w:rPr>
            </w:pPr>
          </w:p>
        </w:tc>
        <w:tc>
          <w:tcPr>
            <w:tcW w:w="1414" w:type="pct"/>
          </w:tcPr>
          <w:p w14:paraId="4A501101" w14:textId="77777777" w:rsidR="00A107DF" w:rsidRPr="001753AD" w:rsidRDefault="00A107DF" w:rsidP="00A107DF">
            <w:pPr>
              <w:jc w:val="left"/>
              <w:rPr>
                <w:sz w:val="20"/>
                <w:szCs w:val="20"/>
              </w:rPr>
            </w:pPr>
          </w:p>
        </w:tc>
      </w:tr>
      <w:tr w:rsidR="00A107DF" w:rsidRPr="001753AD" w14:paraId="17321940" w14:textId="7CA933F1" w:rsidTr="00A107DF">
        <w:tc>
          <w:tcPr>
            <w:tcW w:w="393" w:type="pct"/>
            <w:hideMark/>
          </w:tcPr>
          <w:p w14:paraId="4EC55641" w14:textId="77777777" w:rsidR="00A107DF" w:rsidRPr="001753AD" w:rsidRDefault="00A107DF" w:rsidP="00DA23CC">
            <w:pPr>
              <w:ind w:firstLine="0"/>
              <w:jc w:val="center"/>
              <w:rPr>
                <w:sz w:val="20"/>
                <w:szCs w:val="20"/>
              </w:rPr>
            </w:pPr>
            <w:r w:rsidRPr="001753AD">
              <w:rPr>
                <w:sz w:val="20"/>
                <w:szCs w:val="20"/>
              </w:rPr>
              <w:t>Art. 14</w:t>
            </w:r>
          </w:p>
        </w:tc>
        <w:tc>
          <w:tcPr>
            <w:tcW w:w="363" w:type="pct"/>
            <w:hideMark/>
          </w:tcPr>
          <w:p w14:paraId="038AD3E2" w14:textId="77777777" w:rsidR="00A107DF" w:rsidRPr="001753AD" w:rsidRDefault="00A107DF" w:rsidP="00DA23CC">
            <w:pPr>
              <w:ind w:firstLine="0"/>
              <w:jc w:val="center"/>
              <w:rPr>
                <w:sz w:val="20"/>
                <w:szCs w:val="20"/>
              </w:rPr>
            </w:pPr>
            <w:r w:rsidRPr="001753AD">
              <w:rPr>
                <w:sz w:val="20"/>
                <w:szCs w:val="20"/>
              </w:rPr>
              <w:t>(1)</w:t>
            </w:r>
          </w:p>
        </w:tc>
        <w:tc>
          <w:tcPr>
            <w:tcW w:w="1415" w:type="pct"/>
            <w:hideMark/>
          </w:tcPr>
          <w:p w14:paraId="7FEF3786" w14:textId="77777777" w:rsidR="00A107DF" w:rsidRPr="001753AD" w:rsidRDefault="00A107DF" w:rsidP="00A96A2A">
            <w:pPr>
              <w:ind w:firstLine="0"/>
              <w:jc w:val="left"/>
              <w:rPr>
                <w:sz w:val="20"/>
                <w:szCs w:val="20"/>
              </w:rPr>
            </w:pPr>
            <w:r w:rsidRPr="001753AD">
              <w:rPr>
                <w:sz w:val="20"/>
                <w:szCs w:val="20"/>
              </w:rPr>
              <w:t>În cazul deschiderii procedurii de insolvență sau dizolvare a Agenției Naționale pentru Active Digitale Suverane (ANADS), se aplică prevederile Legii nr. 85/2014 privind procedurile de prevenire a insolvenței și de insolvență, cu respectarea regimului special de protecție prevăzut de prezentul articol pentru deținătorii de token-uri suverane.</w:t>
            </w:r>
          </w:p>
        </w:tc>
        <w:tc>
          <w:tcPr>
            <w:tcW w:w="1415" w:type="pct"/>
          </w:tcPr>
          <w:p w14:paraId="7EED26D4" w14:textId="77777777" w:rsidR="00A107DF" w:rsidRPr="001753AD" w:rsidRDefault="00A107DF" w:rsidP="00A107DF">
            <w:pPr>
              <w:jc w:val="left"/>
              <w:rPr>
                <w:sz w:val="20"/>
                <w:szCs w:val="20"/>
              </w:rPr>
            </w:pPr>
          </w:p>
        </w:tc>
        <w:tc>
          <w:tcPr>
            <w:tcW w:w="1414" w:type="pct"/>
          </w:tcPr>
          <w:p w14:paraId="023AA9ED" w14:textId="77777777" w:rsidR="00A107DF" w:rsidRPr="001753AD" w:rsidRDefault="00A107DF" w:rsidP="00A107DF">
            <w:pPr>
              <w:jc w:val="left"/>
              <w:rPr>
                <w:sz w:val="20"/>
                <w:szCs w:val="20"/>
              </w:rPr>
            </w:pPr>
          </w:p>
        </w:tc>
      </w:tr>
      <w:tr w:rsidR="00A107DF" w:rsidRPr="001753AD" w14:paraId="0E661D13" w14:textId="1F95A8DD" w:rsidTr="00A107DF">
        <w:tc>
          <w:tcPr>
            <w:tcW w:w="393" w:type="pct"/>
            <w:hideMark/>
          </w:tcPr>
          <w:p w14:paraId="77FF729B" w14:textId="77777777" w:rsidR="00A107DF" w:rsidRPr="001753AD" w:rsidRDefault="00A107DF" w:rsidP="00DA23CC">
            <w:pPr>
              <w:ind w:firstLine="0"/>
              <w:jc w:val="center"/>
              <w:rPr>
                <w:sz w:val="20"/>
                <w:szCs w:val="20"/>
              </w:rPr>
            </w:pPr>
            <w:r w:rsidRPr="001753AD">
              <w:rPr>
                <w:sz w:val="20"/>
                <w:szCs w:val="20"/>
              </w:rPr>
              <w:t>Art. 14</w:t>
            </w:r>
          </w:p>
        </w:tc>
        <w:tc>
          <w:tcPr>
            <w:tcW w:w="363" w:type="pct"/>
            <w:hideMark/>
          </w:tcPr>
          <w:p w14:paraId="1DDC93A8" w14:textId="77777777" w:rsidR="00A107DF" w:rsidRPr="001753AD" w:rsidRDefault="00A107DF" w:rsidP="00DA23CC">
            <w:pPr>
              <w:ind w:firstLine="0"/>
              <w:jc w:val="center"/>
              <w:rPr>
                <w:sz w:val="20"/>
                <w:szCs w:val="20"/>
              </w:rPr>
            </w:pPr>
            <w:r w:rsidRPr="001753AD">
              <w:rPr>
                <w:sz w:val="20"/>
                <w:szCs w:val="20"/>
              </w:rPr>
              <w:t>(2)</w:t>
            </w:r>
          </w:p>
        </w:tc>
        <w:tc>
          <w:tcPr>
            <w:tcW w:w="1415" w:type="pct"/>
            <w:hideMark/>
          </w:tcPr>
          <w:p w14:paraId="32194483" w14:textId="4A84DA9A" w:rsidR="00A107DF" w:rsidRPr="001753AD" w:rsidRDefault="00A107DF" w:rsidP="00A96A2A">
            <w:pPr>
              <w:ind w:firstLine="0"/>
              <w:jc w:val="left"/>
              <w:rPr>
                <w:sz w:val="20"/>
                <w:szCs w:val="20"/>
              </w:rPr>
            </w:pPr>
            <w:r w:rsidRPr="001753AD">
              <w:rPr>
                <w:sz w:val="20"/>
                <w:szCs w:val="20"/>
              </w:rPr>
              <w:t xml:space="preserve">Deținătorii de token-uri suverane beneficiază de prioritate la plată asupra creanțelor rezultate din deținerea, răscumpărarea sau lichidarea token-urilor, imediat după creanțele </w:t>
            </w:r>
            <w:r w:rsidRPr="001753AD">
              <w:rPr>
                <w:sz w:val="20"/>
                <w:szCs w:val="20"/>
              </w:rPr>
              <w:lastRenderedPageBreak/>
              <w:t xml:space="preserve">salariale și creanțele garantate cu privilegii legale asupra bunurilor ANADS, dar înaintea altor creditori chirografari, conform următoarei ordini de prioritate: </w:t>
            </w:r>
          </w:p>
        </w:tc>
        <w:tc>
          <w:tcPr>
            <w:tcW w:w="1415" w:type="pct"/>
          </w:tcPr>
          <w:p w14:paraId="34B575AA" w14:textId="77777777" w:rsidR="00A107DF" w:rsidRPr="001753AD" w:rsidRDefault="00A107DF" w:rsidP="00A107DF">
            <w:pPr>
              <w:jc w:val="left"/>
              <w:rPr>
                <w:sz w:val="20"/>
                <w:szCs w:val="20"/>
              </w:rPr>
            </w:pPr>
          </w:p>
        </w:tc>
        <w:tc>
          <w:tcPr>
            <w:tcW w:w="1414" w:type="pct"/>
          </w:tcPr>
          <w:p w14:paraId="4B7BEFDE" w14:textId="77777777" w:rsidR="00A107DF" w:rsidRPr="001753AD" w:rsidRDefault="00A107DF" w:rsidP="00A107DF">
            <w:pPr>
              <w:jc w:val="left"/>
              <w:rPr>
                <w:sz w:val="20"/>
                <w:szCs w:val="20"/>
              </w:rPr>
            </w:pPr>
          </w:p>
        </w:tc>
      </w:tr>
      <w:tr w:rsidR="00A96A2A" w:rsidRPr="001753AD" w14:paraId="39944670" w14:textId="77777777" w:rsidTr="00A107DF">
        <w:tc>
          <w:tcPr>
            <w:tcW w:w="393" w:type="pct"/>
          </w:tcPr>
          <w:p w14:paraId="4C021695" w14:textId="5492E269" w:rsidR="00A96A2A" w:rsidRPr="001753AD" w:rsidRDefault="00A96A2A" w:rsidP="00DA23CC">
            <w:pPr>
              <w:ind w:firstLine="0"/>
              <w:jc w:val="center"/>
              <w:rPr>
                <w:sz w:val="20"/>
                <w:szCs w:val="20"/>
              </w:rPr>
            </w:pPr>
            <w:r w:rsidRPr="001753AD">
              <w:rPr>
                <w:sz w:val="20"/>
                <w:szCs w:val="20"/>
              </w:rPr>
              <w:t>Art. 14</w:t>
            </w:r>
          </w:p>
        </w:tc>
        <w:tc>
          <w:tcPr>
            <w:tcW w:w="363" w:type="pct"/>
          </w:tcPr>
          <w:p w14:paraId="0729418D" w14:textId="2204B35C" w:rsidR="00A96A2A" w:rsidRPr="001753AD" w:rsidRDefault="00A96A2A" w:rsidP="00DA23CC">
            <w:pPr>
              <w:ind w:firstLine="0"/>
              <w:jc w:val="center"/>
              <w:rPr>
                <w:sz w:val="20"/>
                <w:szCs w:val="20"/>
              </w:rPr>
            </w:pPr>
            <w:r w:rsidRPr="001753AD">
              <w:rPr>
                <w:sz w:val="20"/>
                <w:szCs w:val="20"/>
              </w:rPr>
              <w:t>(2)</w:t>
            </w:r>
          </w:p>
        </w:tc>
        <w:tc>
          <w:tcPr>
            <w:tcW w:w="1415" w:type="pct"/>
          </w:tcPr>
          <w:p w14:paraId="54C47585" w14:textId="65C3312A" w:rsidR="00A96A2A" w:rsidRPr="001753AD" w:rsidRDefault="00A96A2A" w:rsidP="00A96A2A">
            <w:pPr>
              <w:ind w:firstLine="0"/>
              <w:jc w:val="left"/>
              <w:rPr>
                <w:sz w:val="20"/>
                <w:szCs w:val="20"/>
              </w:rPr>
            </w:pPr>
            <w:r w:rsidRPr="001753AD">
              <w:rPr>
                <w:sz w:val="20"/>
                <w:szCs w:val="20"/>
              </w:rPr>
              <w:t>a) creanțele salariale;</w:t>
            </w:r>
          </w:p>
        </w:tc>
        <w:tc>
          <w:tcPr>
            <w:tcW w:w="1415" w:type="pct"/>
          </w:tcPr>
          <w:p w14:paraId="0FDD4B1B" w14:textId="77777777" w:rsidR="00A96A2A" w:rsidRPr="001753AD" w:rsidRDefault="00A96A2A" w:rsidP="00A96A2A">
            <w:pPr>
              <w:jc w:val="left"/>
              <w:rPr>
                <w:sz w:val="20"/>
                <w:szCs w:val="20"/>
              </w:rPr>
            </w:pPr>
          </w:p>
        </w:tc>
        <w:tc>
          <w:tcPr>
            <w:tcW w:w="1414" w:type="pct"/>
          </w:tcPr>
          <w:p w14:paraId="379711D7" w14:textId="77777777" w:rsidR="00A96A2A" w:rsidRPr="001753AD" w:rsidRDefault="00A96A2A" w:rsidP="00A96A2A">
            <w:pPr>
              <w:jc w:val="left"/>
              <w:rPr>
                <w:sz w:val="20"/>
                <w:szCs w:val="20"/>
              </w:rPr>
            </w:pPr>
          </w:p>
        </w:tc>
      </w:tr>
      <w:tr w:rsidR="00A96A2A" w:rsidRPr="001753AD" w14:paraId="4337099D" w14:textId="77777777" w:rsidTr="00A107DF">
        <w:tc>
          <w:tcPr>
            <w:tcW w:w="393" w:type="pct"/>
          </w:tcPr>
          <w:p w14:paraId="48153956" w14:textId="095CD41F" w:rsidR="00A96A2A" w:rsidRPr="001753AD" w:rsidRDefault="00A96A2A" w:rsidP="00DA23CC">
            <w:pPr>
              <w:ind w:firstLine="0"/>
              <w:jc w:val="center"/>
              <w:rPr>
                <w:sz w:val="20"/>
                <w:szCs w:val="20"/>
              </w:rPr>
            </w:pPr>
            <w:r w:rsidRPr="001753AD">
              <w:rPr>
                <w:sz w:val="20"/>
                <w:szCs w:val="20"/>
              </w:rPr>
              <w:t>Art. 14</w:t>
            </w:r>
          </w:p>
        </w:tc>
        <w:tc>
          <w:tcPr>
            <w:tcW w:w="363" w:type="pct"/>
          </w:tcPr>
          <w:p w14:paraId="71456139" w14:textId="49425279" w:rsidR="00A96A2A" w:rsidRPr="001753AD" w:rsidRDefault="00A96A2A" w:rsidP="00DA23CC">
            <w:pPr>
              <w:ind w:firstLine="0"/>
              <w:jc w:val="center"/>
              <w:rPr>
                <w:sz w:val="20"/>
                <w:szCs w:val="20"/>
              </w:rPr>
            </w:pPr>
            <w:r w:rsidRPr="001753AD">
              <w:rPr>
                <w:sz w:val="20"/>
                <w:szCs w:val="20"/>
              </w:rPr>
              <w:t>(2)</w:t>
            </w:r>
          </w:p>
        </w:tc>
        <w:tc>
          <w:tcPr>
            <w:tcW w:w="1415" w:type="pct"/>
          </w:tcPr>
          <w:p w14:paraId="0DAFAC0A" w14:textId="65D9F36D" w:rsidR="00A96A2A" w:rsidRPr="001753AD" w:rsidRDefault="00A96A2A" w:rsidP="00A96A2A">
            <w:pPr>
              <w:ind w:firstLine="0"/>
              <w:jc w:val="left"/>
              <w:rPr>
                <w:sz w:val="20"/>
                <w:szCs w:val="20"/>
              </w:rPr>
            </w:pPr>
            <w:r w:rsidRPr="001753AD">
              <w:rPr>
                <w:sz w:val="20"/>
                <w:szCs w:val="20"/>
              </w:rPr>
              <w:t>b) creanțele garantate cu privilegii legale asupra bunurilor ANADS;</w:t>
            </w:r>
          </w:p>
        </w:tc>
        <w:tc>
          <w:tcPr>
            <w:tcW w:w="1415" w:type="pct"/>
          </w:tcPr>
          <w:p w14:paraId="2767B781" w14:textId="77777777" w:rsidR="00A96A2A" w:rsidRPr="001753AD" w:rsidRDefault="00A96A2A" w:rsidP="00A96A2A">
            <w:pPr>
              <w:jc w:val="left"/>
              <w:rPr>
                <w:sz w:val="20"/>
                <w:szCs w:val="20"/>
              </w:rPr>
            </w:pPr>
          </w:p>
        </w:tc>
        <w:tc>
          <w:tcPr>
            <w:tcW w:w="1414" w:type="pct"/>
          </w:tcPr>
          <w:p w14:paraId="50F7885C" w14:textId="77777777" w:rsidR="00A96A2A" w:rsidRPr="001753AD" w:rsidRDefault="00A96A2A" w:rsidP="00A96A2A">
            <w:pPr>
              <w:jc w:val="left"/>
              <w:rPr>
                <w:sz w:val="20"/>
                <w:szCs w:val="20"/>
              </w:rPr>
            </w:pPr>
          </w:p>
        </w:tc>
      </w:tr>
      <w:tr w:rsidR="00A96A2A" w:rsidRPr="001753AD" w14:paraId="1608E4F2" w14:textId="77777777" w:rsidTr="00A107DF">
        <w:tc>
          <w:tcPr>
            <w:tcW w:w="393" w:type="pct"/>
          </w:tcPr>
          <w:p w14:paraId="22010919" w14:textId="48D467D4" w:rsidR="00A96A2A" w:rsidRPr="001753AD" w:rsidRDefault="00A96A2A" w:rsidP="00DA23CC">
            <w:pPr>
              <w:ind w:firstLine="0"/>
              <w:jc w:val="center"/>
              <w:rPr>
                <w:sz w:val="20"/>
                <w:szCs w:val="20"/>
              </w:rPr>
            </w:pPr>
            <w:r w:rsidRPr="001753AD">
              <w:rPr>
                <w:sz w:val="20"/>
                <w:szCs w:val="20"/>
              </w:rPr>
              <w:t>Art. 14</w:t>
            </w:r>
          </w:p>
        </w:tc>
        <w:tc>
          <w:tcPr>
            <w:tcW w:w="363" w:type="pct"/>
          </w:tcPr>
          <w:p w14:paraId="1CC6C2CD" w14:textId="17A01984" w:rsidR="00A96A2A" w:rsidRPr="001753AD" w:rsidRDefault="00A96A2A" w:rsidP="00DA23CC">
            <w:pPr>
              <w:ind w:firstLine="0"/>
              <w:jc w:val="center"/>
              <w:rPr>
                <w:sz w:val="20"/>
                <w:szCs w:val="20"/>
              </w:rPr>
            </w:pPr>
            <w:r w:rsidRPr="001753AD">
              <w:rPr>
                <w:sz w:val="20"/>
                <w:szCs w:val="20"/>
              </w:rPr>
              <w:t>(2)</w:t>
            </w:r>
          </w:p>
        </w:tc>
        <w:tc>
          <w:tcPr>
            <w:tcW w:w="1415" w:type="pct"/>
          </w:tcPr>
          <w:p w14:paraId="102BE73A" w14:textId="274F11A5" w:rsidR="00A96A2A" w:rsidRPr="001753AD" w:rsidRDefault="00A96A2A" w:rsidP="00A96A2A">
            <w:pPr>
              <w:ind w:firstLine="0"/>
              <w:jc w:val="left"/>
              <w:rPr>
                <w:sz w:val="20"/>
                <w:szCs w:val="20"/>
              </w:rPr>
            </w:pPr>
            <w:r w:rsidRPr="001753AD">
              <w:rPr>
                <w:sz w:val="20"/>
                <w:szCs w:val="20"/>
              </w:rPr>
              <w:t>c) creanțele deținătorilor de token-uri suverane rezultate din deținerea, răscumpărarea sau lichidarea token-urilor;</w:t>
            </w:r>
          </w:p>
        </w:tc>
        <w:tc>
          <w:tcPr>
            <w:tcW w:w="1415" w:type="pct"/>
          </w:tcPr>
          <w:p w14:paraId="7F524ABF" w14:textId="77777777" w:rsidR="00A96A2A" w:rsidRPr="001753AD" w:rsidRDefault="00A96A2A" w:rsidP="00A96A2A">
            <w:pPr>
              <w:jc w:val="left"/>
              <w:rPr>
                <w:sz w:val="20"/>
                <w:szCs w:val="20"/>
              </w:rPr>
            </w:pPr>
          </w:p>
        </w:tc>
        <w:tc>
          <w:tcPr>
            <w:tcW w:w="1414" w:type="pct"/>
          </w:tcPr>
          <w:p w14:paraId="130A87D0" w14:textId="77777777" w:rsidR="00A96A2A" w:rsidRPr="001753AD" w:rsidRDefault="00A96A2A" w:rsidP="00A96A2A">
            <w:pPr>
              <w:jc w:val="left"/>
              <w:rPr>
                <w:sz w:val="20"/>
                <w:szCs w:val="20"/>
              </w:rPr>
            </w:pPr>
          </w:p>
        </w:tc>
      </w:tr>
      <w:tr w:rsidR="00A96A2A" w:rsidRPr="001753AD" w14:paraId="6A941D2D" w14:textId="77777777" w:rsidTr="00A107DF">
        <w:tc>
          <w:tcPr>
            <w:tcW w:w="393" w:type="pct"/>
          </w:tcPr>
          <w:p w14:paraId="3560345B" w14:textId="0D619C49" w:rsidR="00A96A2A" w:rsidRPr="001753AD" w:rsidRDefault="00A96A2A" w:rsidP="00DA23CC">
            <w:pPr>
              <w:ind w:firstLine="0"/>
              <w:jc w:val="center"/>
              <w:rPr>
                <w:sz w:val="20"/>
                <w:szCs w:val="20"/>
              </w:rPr>
            </w:pPr>
            <w:r w:rsidRPr="001753AD">
              <w:rPr>
                <w:sz w:val="20"/>
                <w:szCs w:val="20"/>
              </w:rPr>
              <w:t>Art. 14</w:t>
            </w:r>
          </w:p>
        </w:tc>
        <w:tc>
          <w:tcPr>
            <w:tcW w:w="363" w:type="pct"/>
          </w:tcPr>
          <w:p w14:paraId="46C560D3" w14:textId="74B551CA" w:rsidR="00A96A2A" w:rsidRPr="001753AD" w:rsidRDefault="00A96A2A" w:rsidP="00DA23CC">
            <w:pPr>
              <w:ind w:firstLine="0"/>
              <w:jc w:val="center"/>
              <w:rPr>
                <w:sz w:val="20"/>
                <w:szCs w:val="20"/>
              </w:rPr>
            </w:pPr>
            <w:r w:rsidRPr="001753AD">
              <w:rPr>
                <w:sz w:val="20"/>
                <w:szCs w:val="20"/>
              </w:rPr>
              <w:t>(2)</w:t>
            </w:r>
          </w:p>
        </w:tc>
        <w:tc>
          <w:tcPr>
            <w:tcW w:w="1415" w:type="pct"/>
          </w:tcPr>
          <w:p w14:paraId="1D20495C" w14:textId="1244BD8E" w:rsidR="00A96A2A" w:rsidRPr="001753AD" w:rsidRDefault="00A96A2A" w:rsidP="00A96A2A">
            <w:pPr>
              <w:ind w:firstLine="0"/>
              <w:jc w:val="left"/>
              <w:rPr>
                <w:sz w:val="20"/>
                <w:szCs w:val="20"/>
              </w:rPr>
            </w:pPr>
            <w:r w:rsidRPr="001753AD">
              <w:rPr>
                <w:sz w:val="20"/>
                <w:szCs w:val="20"/>
              </w:rPr>
              <w:t>d) alte creanțe chirografare.</w:t>
            </w:r>
          </w:p>
        </w:tc>
        <w:tc>
          <w:tcPr>
            <w:tcW w:w="1415" w:type="pct"/>
          </w:tcPr>
          <w:p w14:paraId="7AAB0591" w14:textId="77777777" w:rsidR="00A96A2A" w:rsidRPr="001753AD" w:rsidRDefault="00A96A2A" w:rsidP="00A96A2A">
            <w:pPr>
              <w:jc w:val="left"/>
              <w:rPr>
                <w:sz w:val="20"/>
                <w:szCs w:val="20"/>
              </w:rPr>
            </w:pPr>
          </w:p>
        </w:tc>
        <w:tc>
          <w:tcPr>
            <w:tcW w:w="1414" w:type="pct"/>
          </w:tcPr>
          <w:p w14:paraId="0E017FE5" w14:textId="77777777" w:rsidR="00A96A2A" w:rsidRPr="001753AD" w:rsidRDefault="00A96A2A" w:rsidP="00A96A2A">
            <w:pPr>
              <w:jc w:val="left"/>
              <w:rPr>
                <w:sz w:val="20"/>
                <w:szCs w:val="20"/>
              </w:rPr>
            </w:pPr>
          </w:p>
        </w:tc>
      </w:tr>
      <w:tr w:rsidR="00A96A2A" w:rsidRPr="001753AD" w14:paraId="1BA82C1A" w14:textId="6CADF05C" w:rsidTr="00A107DF">
        <w:tc>
          <w:tcPr>
            <w:tcW w:w="393" w:type="pct"/>
            <w:hideMark/>
          </w:tcPr>
          <w:p w14:paraId="7E762050"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14C2A908"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0ADB5713" w14:textId="77777777" w:rsidR="00A96A2A" w:rsidRPr="001753AD" w:rsidRDefault="00A96A2A" w:rsidP="00A96A2A">
            <w:pPr>
              <w:ind w:firstLine="0"/>
              <w:jc w:val="left"/>
              <w:rPr>
                <w:sz w:val="20"/>
                <w:szCs w:val="20"/>
              </w:rPr>
            </w:pPr>
            <w:r w:rsidRPr="001753AD">
              <w:rPr>
                <w:sz w:val="20"/>
                <w:szCs w:val="20"/>
              </w:rPr>
              <w:t>Fondul de garantare constituit potrivit art. 2 lit. e) se utilizează cu prioritate pentru acoperirea creanțelor deținătorilor de token-uri suverane, înaintea oricăror alte plăți către creditori.</w:t>
            </w:r>
          </w:p>
        </w:tc>
        <w:tc>
          <w:tcPr>
            <w:tcW w:w="1415" w:type="pct"/>
          </w:tcPr>
          <w:p w14:paraId="4AD49EEE" w14:textId="77777777" w:rsidR="00A96A2A" w:rsidRPr="001753AD" w:rsidRDefault="00A96A2A" w:rsidP="00A96A2A">
            <w:pPr>
              <w:jc w:val="left"/>
              <w:rPr>
                <w:sz w:val="20"/>
                <w:szCs w:val="20"/>
              </w:rPr>
            </w:pPr>
          </w:p>
        </w:tc>
        <w:tc>
          <w:tcPr>
            <w:tcW w:w="1414" w:type="pct"/>
          </w:tcPr>
          <w:p w14:paraId="67EAFC05" w14:textId="77777777" w:rsidR="00A96A2A" w:rsidRPr="001753AD" w:rsidRDefault="00A96A2A" w:rsidP="00A96A2A">
            <w:pPr>
              <w:jc w:val="left"/>
              <w:rPr>
                <w:sz w:val="20"/>
                <w:szCs w:val="20"/>
              </w:rPr>
            </w:pPr>
          </w:p>
        </w:tc>
      </w:tr>
      <w:tr w:rsidR="00A96A2A" w:rsidRPr="001753AD" w14:paraId="32A97C23" w14:textId="3CD33CBC" w:rsidTr="00A107DF">
        <w:tc>
          <w:tcPr>
            <w:tcW w:w="393" w:type="pct"/>
            <w:hideMark/>
          </w:tcPr>
          <w:p w14:paraId="1DB09DC4"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1BA12426"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0FF48546" w14:textId="77777777" w:rsidR="00A96A2A" w:rsidRPr="001753AD" w:rsidRDefault="00A96A2A" w:rsidP="00A96A2A">
            <w:pPr>
              <w:ind w:firstLine="0"/>
              <w:jc w:val="left"/>
              <w:rPr>
                <w:sz w:val="20"/>
                <w:szCs w:val="20"/>
              </w:rPr>
            </w:pPr>
            <w:r w:rsidRPr="001753AD">
              <w:rPr>
                <w:sz w:val="20"/>
                <w:szCs w:val="20"/>
              </w:rPr>
              <w:t>Pe lângă fondul de garantare prevăzut la alin. (3), ANADS constituie și administrează un fond de rezervă pentru tokenizare, alimentat dintr-o cotă-parte din veniturile generate de operațiunile de tokenizare, stabilită prin hotărâre a Guvernului, la propunerea ANADS, cu avizul Ministerului Finanțelor și al MCID. Partenerii privați care operează noduri validatoare sau furnizează servicii tehnice pentru ANADS au obligația de a contribui la fondul de rezervă și de a suporta, proporțional, pierderile rezultate din incidente operaționale sau de securitate, potrivit contractelor și prevederilor legii.</w:t>
            </w:r>
          </w:p>
        </w:tc>
        <w:tc>
          <w:tcPr>
            <w:tcW w:w="1415" w:type="pct"/>
          </w:tcPr>
          <w:p w14:paraId="4AC3DF32" w14:textId="77777777" w:rsidR="00A96A2A" w:rsidRPr="001753AD" w:rsidRDefault="00A96A2A" w:rsidP="00A96A2A">
            <w:pPr>
              <w:jc w:val="left"/>
              <w:rPr>
                <w:sz w:val="20"/>
                <w:szCs w:val="20"/>
              </w:rPr>
            </w:pPr>
          </w:p>
        </w:tc>
        <w:tc>
          <w:tcPr>
            <w:tcW w:w="1414" w:type="pct"/>
          </w:tcPr>
          <w:p w14:paraId="0ECDC7E0" w14:textId="77777777" w:rsidR="00A96A2A" w:rsidRPr="001753AD" w:rsidRDefault="00A96A2A" w:rsidP="00A96A2A">
            <w:pPr>
              <w:jc w:val="left"/>
              <w:rPr>
                <w:sz w:val="20"/>
                <w:szCs w:val="20"/>
              </w:rPr>
            </w:pPr>
          </w:p>
        </w:tc>
      </w:tr>
      <w:tr w:rsidR="00A96A2A" w:rsidRPr="001753AD" w14:paraId="229AEDB2" w14:textId="07798C1C" w:rsidTr="00A107DF">
        <w:tc>
          <w:tcPr>
            <w:tcW w:w="393" w:type="pct"/>
            <w:hideMark/>
          </w:tcPr>
          <w:p w14:paraId="2B0C1CEA"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0ABDFA74"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353DE585" w14:textId="77777777" w:rsidR="00A96A2A" w:rsidRPr="001753AD" w:rsidRDefault="00A96A2A" w:rsidP="00A96A2A">
            <w:pPr>
              <w:ind w:firstLine="0"/>
              <w:jc w:val="left"/>
              <w:rPr>
                <w:sz w:val="20"/>
                <w:szCs w:val="20"/>
              </w:rPr>
            </w:pPr>
            <w:r w:rsidRPr="001753AD">
              <w:rPr>
                <w:sz w:val="20"/>
                <w:szCs w:val="20"/>
              </w:rPr>
              <w:t xml:space="preserve">În termen de 10 zile de la deschiderea procedurii de insolvență sau dizolvare, administratorul judiciar sau lichidatorul are obligația de a notifica public, pe site-ul ANADS și în Monitorul Oficial, toți deținătorii de </w:t>
            </w:r>
            <w:r w:rsidRPr="001753AD">
              <w:rPr>
                <w:sz w:val="20"/>
                <w:szCs w:val="20"/>
              </w:rPr>
              <w:lastRenderedPageBreak/>
              <w:t>token-uri suverane și de a publica lista creanțelor recunoscute și calendarul de plată.</w:t>
            </w:r>
          </w:p>
        </w:tc>
        <w:tc>
          <w:tcPr>
            <w:tcW w:w="1415" w:type="pct"/>
          </w:tcPr>
          <w:p w14:paraId="288634AC" w14:textId="77777777" w:rsidR="00A96A2A" w:rsidRPr="001753AD" w:rsidRDefault="00A96A2A" w:rsidP="00A96A2A">
            <w:pPr>
              <w:jc w:val="left"/>
              <w:rPr>
                <w:sz w:val="20"/>
                <w:szCs w:val="20"/>
              </w:rPr>
            </w:pPr>
          </w:p>
        </w:tc>
        <w:tc>
          <w:tcPr>
            <w:tcW w:w="1414" w:type="pct"/>
          </w:tcPr>
          <w:p w14:paraId="5D00B655" w14:textId="77777777" w:rsidR="00A96A2A" w:rsidRPr="001753AD" w:rsidRDefault="00A96A2A" w:rsidP="00A96A2A">
            <w:pPr>
              <w:jc w:val="left"/>
              <w:rPr>
                <w:sz w:val="20"/>
                <w:szCs w:val="20"/>
              </w:rPr>
            </w:pPr>
          </w:p>
        </w:tc>
      </w:tr>
      <w:tr w:rsidR="00A96A2A" w:rsidRPr="001753AD" w14:paraId="3DF818E6" w14:textId="7F5FC280" w:rsidTr="00A107DF">
        <w:tc>
          <w:tcPr>
            <w:tcW w:w="393" w:type="pct"/>
            <w:hideMark/>
          </w:tcPr>
          <w:p w14:paraId="2C9D78FE"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30376C03" w14:textId="77777777" w:rsidR="00A96A2A" w:rsidRPr="001753AD" w:rsidRDefault="00A96A2A" w:rsidP="00DA23CC">
            <w:pPr>
              <w:ind w:firstLine="0"/>
              <w:jc w:val="center"/>
              <w:rPr>
                <w:sz w:val="20"/>
                <w:szCs w:val="20"/>
              </w:rPr>
            </w:pPr>
            <w:r w:rsidRPr="001753AD">
              <w:rPr>
                <w:sz w:val="20"/>
                <w:szCs w:val="20"/>
              </w:rPr>
              <w:t>(6)</w:t>
            </w:r>
          </w:p>
        </w:tc>
        <w:tc>
          <w:tcPr>
            <w:tcW w:w="1415" w:type="pct"/>
            <w:hideMark/>
          </w:tcPr>
          <w:p w14:paraId="59376A5B" w14:textId="77777777" w:rsidR="00A96A2A" w:rsidRPr="001753AD" w:rsidRDefault="00A96A2A" w:rsidP="00A96A2A">
            <w:pPr>
              <w:ind w:firstLine="0"/>
              <w:jc w:val="left"/>
              <w:rPr>
                <w:sz w:val="20"/>
                <w:szCs w:val="20"/>
              </w:rPr>
            </w:pPr>
            <w:r w:rsidRPr="001753AD">
              <w:rPr>
                <w:sz w:val="20"/>
                <w:szCs w:val="20"/>
              </w:rPr>
              <w:t>Orice sumă rămasă neacoperită după utilizarea fondului de garantare și lichidarea activelor va putea fi suportată din bugetul de stat doar în limita unui plafon anual stabilit prin legea bugetului de stat, pe baza unei evaluări ex-ante a impactului bugetar realizate de Ministerul Finanțelor, cu avizul conform al Băncii Naționale a României. Ministerul Finanțelor are obligația de a notifica în prealabil Parlamentul, Consiliul Fiscal și Guvernul cu privire la necesitatea acoperirii acestor sume, prezentând fundamentarea, sursa bugetară, ordinea de plată, termenele și mecanismul de notificare și verificare a creanțelor. Aprobarea acestor sume se face prin legea bugetului de stat sau printr-o lege specială, cu respectarea principiului transparenței și a priorității de plată prevăzute la alin. (2)-(4). În lipsa fondurilor suficiente la nivelul bugetului de stat, creanțele deținătorilor de token-uri suverane vor fi eșalonate la plată, cu informarea prealabilă a creditorilor și publicarea calendarului de plată pe site-ul ANADS și în Monitorul Oficial.</w:t>
            </w:r>
          </w:p>
        </w:tc>
        <w:tc>
          <w:tcPr>
            <w:tcW w:w="1415" w:type="pct"/>
          </w:tcPr>
          <w:p w14:paraId="641D4769" w14:textId="77777777" w:rsidR="00A96A2A" w:rsidRPr="001753AD" w:rsidRDefault="00A96A2A" w:rsidP="00A96A2A">
            <w:pPr>
              <w:jc w:val="left"/>
              <w:rPr>
                <w:sz w:val="20"/>
                <w:szCs w:val="20"/>
              </w:rPr>
            </w:pPr>
          </w:p>
        </w:tc>
        <w:tc>
          <w:tcPr>
            <w:tcW w:w="1414" w:type="pct"/>
          </w:tcPr>
          <w:p w14:paraId="17B5B0B9" w14:textId="77777777" w:rsidR="00A96A2A" w:rsidRPr="001753AD" w:rsidRDefault="00A96A2A" w:rsidP="00A96A2A">
            <w:pPr>
              <w:jc w:val="left"/>
              <w:rPr>
                <w:sz w:val="20"/>
                <w:szCs w:val="20"/>
              </w:rPr>
            </w:pPr>
          </w:p>
        </w:tc>
      </w:tr>
      <w:tr w:rsidR="00A96A2A" w:rsidRPr="001753AD" w14:paraId="5B1DDF83" w14:textId="30496560" w:rsidTr="00A107DF">
        <w:tc>
          <w:tcPr>
            <w:tcW w:w="393" w:type="pct"/>
            <w:hideMark/>
          </w:tcPr>
          <w:p w14:paraId="71E00259"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39C70585" w14:textId="77777777" w:rsidR="00A96A2A" w:rsidRPr="001753AD" w:rsidRDefault="00A96A2A" w:rsidP="00DA23CC">
            <w:pPr>
              <w:ind w:firstLine="0"/>
              <w:jc w:val="center"/>
              <w:rPr>
                <w:sz w:val="20"/>
                <w:szCs w:val="20"/>
              </w:rPr>
            </w:pPr>
            <w:r w:rsidRPr="001753AD">
              <w:rPr>
                <w:sz w:val="20"/>
                <w:szCs w:val="20"/>
              </w:rPr>
              <w:t>(7)</w:t>
            </w:r>
          </w:p>
        </w:tc>
        <w:tc>
          <w:tcPr>
            <w:tcW w:w="1415" w:type="pct"/>
            <w:hideMark/>
          </w:tcPr>
          <w:p w14:paraId="232B9C74" w14:textId="77777777" w:rsidR="00A96A2A" w:rsidRPr="001753AD" w:rsidRDefault="00A96A2A" w:rsidP="00A96A2A">
            <w:pPr>
              <w:ind w:firstLine="0"/>
              <w:jc w:val="left"/>
              <w:rPr>
                <w:sz w:val="20"/>
                <w:szCs w:val="20"/>
              </w:rPr>
            </w:pPr>
            <w:r w:rsidRPr="001753AD">
              <w:rPr>
                <w:sz w:val="20"/>
                <w:szCs w:val="20"/>
              </w:rPr>
              <w:t>Orice clauză contractuală sau decizie administrativă care limitează sau exclude prioritatea la plată a deținătorilor de token-uri suverane este lovită de nulitate absolută.</w:t>
            </w:r>
          </w:p>
        </w:tc>
        <w:tc>
          <w:tcPr>
            <w:tcW w:w="1415" w:type="pct"/>
          </w:tcPr>
          <w:p w14:paraId="678A0DA5" w14:textId="77777777" w:rsidR="00A96A2A" w:rsidRPr="001753AD" w:rsidRDefault="00A96A2A" w:rsidP="00A96A2A">
            <w:pPr>
              <w:jc w:val="left"/>
              <w:rPr>
                <w:sz w:val="20"/>
                <w:szCs w:val="20"/>
              </w:rPr>
            </w:pPr>
          </w:p>
        </w:tc>
        <w:tc>
          <w:tcPr>
            <w:tcW w:w="1414" w:type="pct"/>
          </w:tcPr>
          <w:p w14:paraId="0AC2E83F" w14:textId="77777777" w:rsidR="00A96A2A" w:rsidRPr="001753AD" w:rsidRDefault="00A96A2A" w:rsidP="00A96A2A">
            <w:pPr>
              <w:jc w:val="left"/>
              <w:rPr>
                <w:sz w:val="20"/>
                <w:szCs w:val="20"/>
              </w:rPr>
            </w:pPr>
          </w:p>
        </w:tc>
      </w:tr>
      <w:tr w:rsidR="00A96A2A" w:rsidRPr="001753AD" w14:paraId="23F59EEC" w14:textId="72548097" w:rsidTr="00A107DF">
        <w:tc>
          <w:tcPr>
            <w:tcW w:w="393" w:type="pct"/>
            <w:hideMark/>
          </w:tcPr>
          <w:p w14:paraId="24148879"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42C4424E" w14:textId="77777777" w:rsidR="00A96A2A" w:rsidRPr="001753AD" w:rsidRDefault="00A96A2A" w:rsidP="00DA23CC">
            <w:pPr>
              <w:ind w:firstLine="0"/>
              <w:jc w:val="center"/>
              <w:rPr>
                <w:sz w:val="20"/>
                <w:szCs w:val="20"/>
              </w:rPr>
            </w:pPr>
            <w:r w:rsidRPr="001753AD">
              <w:rPr>
                <w:sz w:val="20"/>
                <w:szCs w:val="20"/>
              </w:rPr>
              <w:t>(8)</w:t>
            </w:r>
          </w:p>
        </w:tc>
        <w:tc>
          <w:tcPr>
            <w:tcW w:w="1415" w:type="pct"/>
            <w:hideMark/>
          </w:tcPr>
          <w:p w14:paraId="7E307496" w14:textId="77777777" w:rsidR="00A96A2A" w:rsidRPr="001753AD" w:rsidRDefault="00A96A2A" w:rsidP="00A96A2A">
            <w:pPr>
              <w:ind w:firstLine="0"/>
              <w:jc w:val="left"/>
              <w:rPr>
                <w:sz w:val="20"/>
                <w:szCs w:val="20"/>
              </w:rPr>
            </w:pPr>
            <w:r w:rsidRPr="001753AD">
              <w:rPr>
                <w:sz w:val="20"/>
                <w:szCs w:val="20"/>
              </w:rPr>
              <w:t>Prevederile prezentului articol se completează cu dispozițiile Legii nr. 85/2014, în măsura în care nu contravin regimului special de protecție instituit pentru deținătorii de token-uri suverane.</w:t>
            </w:r>
          </w:p>
        </w:tc>
        <w:tc>
          <w:tcPr>
            <w:tcW w:w="1415" w:type="pct"/>
          </w:tcPr>
          <w:p w14:paraId="764CDE91" w14:textId="77777777" w:rsidR="00A96A2A" w:rsidRPr="001753AD" w:rsidRDefault="00A96A2A" w:rsidP="00A96A2A">
            <w:pPr>
              <w:jc w:val="left"/>
              <w:rPr>
                <w:sz w:val="20"/>
                <w:szCs w:val="20"/>
              </w:rPr>
            </w:pPr>
          </w:p>
        </w:tc>
        <w:tc>
          <w:tcPr>
            <w:tcW w:w="1414" w:type="pct"/>
          </w:tcPr>
          <w:p w14:paraId="2ED61A8A" w14:textId="77777777" w:rsidR="00A96A2A" w:rsidRPr="001753AD" w:rsidRDefault="00A96A2A" w:rsidP="00A96A2A">
            <w:pPr>
              <w:jc w:val="left"/>
              <w:rPr>
                <w:sz w:val="20"/>
                <w:szCs w:val="20"/>
              </w:rPr>
            </w:pPr>
          </w:p>
        </w:tc>
      </w:tr>
      <w:tr w:rsidR="00A96A2A" w:rsidRPr="001753AD" w14:paraId="486FA288" w14:textId="66C4F95F" w:rsidTr="00A107DF">
        <w:tc>
          <w:tcPr>
            <w:tcW w:w="393" w:type="pct"/>
            <w:hideMark/>
          </w:tcPr>
          <w:p w14:paraId="20DE841A" w14:textId="77777777" w:rsidR="00A96A2A" w:rsidRPr="001753AD" w:rsidRDefault="00A96A2A" w:rsidP="00DA23CC">
            <w:pPr>
              <w:ind w:firstLine="0"/>
              <w:jc w:val="center"/>
              <w:rPr>
                <w:sz w:val="20"/>
                <w:szCs w:val="20"/>
              </w:rPr>
            </w:pPr>
            <w:r w:rsidRPr="001753AD">
              <w:rPr>
                <w:sz w:val="20"/>
                <w:szCs w:val="20"/>
              </w:rPr>
              <w:t>Art. 14</w:t>
            </w:r>
          </w:p>
        </w:tc>
        <w:tc>
          <w:tcPr>
            <w:tcW w:w="363" w:type="pct"/>
            <w:hideMark/>
          </w:tcPr>
          <w:p w14:paraId="137E8E0C" w14:textId="77777777" w:rsidR="00A96A2A" w:rsidRPr="001753AD" w:rsidRDefault="00A96A2A" w:rsidP="00DA23CC">
            <w:pPr>
              <w:ind w:firstLine="0"/>
              <w:jc w:val="center"/>
              <w:rPr>
                <w:sz w:val="20"/>
                <w:szCs w:val="20"/>
              </w:rPr>
            </w:pPr>
            <w:r w:rsidRPr="001753AD">
              <w:rPr>
                <w:sz w:val="20"/>
                <w:szCs w:val="20"/>
              </w:rPr>
              <w:t>(9)</w:t>
            </w:r>
          </w:p>
        </w:tc>
        <w:tc>
          <w:tcPr>
            <w:tcW w:w="1415" w:type="pct"/>
            <w:hideMark/>
          </w:tcPr>
          <w:p w14:paraId="791C2977" w14:textId="77777777" w:rsidR="00A96A2A" w:rsidRPr="001753AD" w:rsidRDefault="00A96A2A" w:rsidP="00A96A2A">
            <w:pPr>
              <w:ind w:firstLine="0"/>
              <w:jc w:val="left"/>
              <w:rPr>
                <w:sz w:val="20"/>
                <w:szCs w:val="20"/>
              </w:rPr>
            </w:pPr>
            <w:r w:rsidRPr="001753AD">
              <w:rPr>
                <w:sz w:val="20"/>
                <w:szCs w:val="20"/>
              </w:rPr>
              <w:t xml:space="preserve">Contractele încheiate de ANADS cu partenerii privați pentru operarea nodurilor validatoare, furnizarea de servicii tehnice sau alte activități </w:t>
            </w:r>
            <w:r w:rsidRPr="001753AD">
              <w:rPr>
                <w:sz w:val="20"/>
                <w:szCs w:val="20"/>
              </w:rPr>
              <w:lastRenderedPageBreak/>
              <w:t>relevante vor include clauze exprese de partajare a riscurilor, stabilind obligația partenerilor de a contribui la fondul de rezervă și de a suporta, proporțional, pierderile rezultate din incidente operaționale, de securitate sau alte evenimente excepționale, potrivit principiilor stabilite prin hotărâre a Guvernului.</w:t>
            </w:r>
          </w:p>
        </w:tc>
        <w:tc>
          <w:tcPr>
            <w:tcW w:w="1415" w:type="pct"/>
          </w:tcPr>
          <w:p w14:paraId="6007C7BF" w14:textId="77777777" w:rsidR="00A96A2A" w:rsidRPr="001753AD" w:rsidRDefault="00A96A2A" w:rsidP="00A96A2A">
            <w:pPr>
              <w:jc w:val="left"/>
              <w:rPr>
                <w:sz w:val="20"/>
                <w:szCs w:val="20"/>
              </w:rPr>
            </w:pPr>
          </w:p>
        </w:tc>
        <w:tc>
          <w:tcPr>
            <w:tcW w:w="1414" w:type="pct"/>
          </w:tcPr>
          <w:p w14:paraId="2D9F982A" w14:textId="77777777" w:rsidR="00A96A2A" w:rsidRPr="001753AD" w:rsidRDefault="00A96A2A" w:rsidP="00A96A2A">
            <w:pPr>
              <w:jc w:val="left"/>
              <w:rPr>
                <w:sz w:val="20"/>
                <w:szCs w:val="20"/>
              </w:rPr>
            </w:pPr>
          </w:p>
        </w:tc>
      </w:tr>
      <w:tr w:rsidR="00A96A2A" w:rsidRPr="001753AD" w14:paraId="62878D59" w14:textId="5E9D5740" w:rsidTr="00A107DF">
        <w:tc>
          <w:tcPr>
            <w:tcW w:w="393" w:type="pct"/>
            <w:hideMark/>
          </w:tcPr>
          <w:p w14:paraId="7DBB0F3F" w14:textId="77777777" w:rsidR="00A96A2A" w:rsidRPr="001753AD" w:rsidRDefault="00A96A2A" w:rsidP="00DA23CC">
            <w:pPr>
              <w:ind w:firstLine="0"/>
              <w:jc w:val="center"/>
              <w:rPr>
                <w:sz w:val="20"/>
                <w:szCs w:val="20"/>
              </w:rPr>
            </w:pPr>
            <w:r w:rsidRPr="001753AD">
              <w:rPr>
                <w:sz w:val="20"/>
                <w:szCs w:val="20"/>
              </w:rPr>
              <w:t>Art. 15</w:t>
            </w:r>
          </w:p>
        </w:tc>
        <w:tc>
          <w:tcPr>
            <w:tcW w:w="363" w:type="pct"/>
            <w:hideMark/>
          </w:tcPr>
          <w:p w14:paraId="0C44EDE8"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4B67A73C" w14:textId="77777777" w:rsidR="00A96A2A" w:rsidRPr="001753AD" w:rsidRDefault="00A96A2A" w:rsidP="00A96A2A">
            <w:pPr>
              <w:ind w:firstLine="0"/>
              <w:jc w:val="left"/>
              <w:rPr>
                <w:sz w:val="20"/>
                <w:szCs w:val="20"/>
              </w:rPr>
            </w:pPr>
            <w:r w:rsidRPr="001753AD">
              <w:rPr>
                <w:sz w:val="20"/>
                <w:szCs w:val="20"/>
              </w:rPr>
              <w:t>Monitorizarea implementării prezentei legi și a funcționării ANADS se realizează cu implicarea partenerilor sociali, a mediului academic și a societății civile, prin consultări periodice și publicarea de rapoarte independente de monitorizare.</w:t>
            </w:r>
          </w:p>
        </w:tc>
        <w:tc>
          <w:tcPr>
            <w:tcW w:w="1415" w:type="pct"/>
          </w:tcPr>
          <w:p w14:paraId="3FE8E24F" w14:textId="77777777" w:rsidR="00A96A2A" w:rsidRPr="001753AD" w:rsidRDefault="00A96A2A" w:rsidP="00A96A2A">
            <w:pPr>
              <w:jc w:val="left"/>
              <w:rPr>
                <w:sz w:val="20"/>
                <w:szCs w:val="20"/>
              </w:rPr>
            </w:pPr>
          </w:p>
        </w:tc>
        <w:tc>
          <w:tcPr>
            <w:tcW w:w="1414" w:type="pct"/>
          </w:tcPr>
          <w:p w14:paraId="552923D7" w14:textId="77777777" w:rsidR="00A96A2A" w:rsidRPr="001753AD" w:rsidRDefault="00A96A2A" w:rsidP="00A96A2A">
            <w:pPr>
              <w:jc w:val="left"/>
              <w:rPr>
                <w:sz w:val="20"/>
                <w:szCs w:val="20"/>
              </w:rPr>
            </w:pPr>
          </w:p>
        </w:tc>
      </w:tr>
      <w:tr w:rsidR="00A96A2A" w:rsidRPr="001753AD" w14:paraId="383DD89D" w14:textId="2650D708" w:rsidTr="00A107DF">
        <w:tc>
          <w:tcPr>
            <w:tcW w:w="393" w:type="pct"/>
            <w:hideMark/>
          </w:tcPr>
          <w:p w14:paraId="05468666" w14:textId="77777777" w:rsidR="00A96A2A" w:rsidRPr="001753AD" w:rsidRDefault="00A96A2A" w:rsidP="00DA23CC">
            <w:pPr>
              <w:ind w:firstLine="0"/>
              <w:jc w:val="center"/>
              <w:rPr>
                <w:sz w:val="20"/>
                <w:szCs w:val="20"/>
              </w:rPr>
            </w:pPr>
            <w:r w:rsidRPr="001753AD">
              <w:rPr>
                <w:sz w:val="20"/>
                <w:szCs w:val="20"/>
              </w:rPr>
              <w:t>Art. 15</w:t>
            </w:r>
          </w:p>
        </w:tc>
        <w:tc>
          <w:tcPr>
            <w:tcW w:w="363" w:type="pct"/>
            <w:hideMark/>
          </w:tcPr>
          <w:p w14:paraId="7D9E9C37"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48DBEDC7" w14:textId="77777777" w:rsidR="00A96A2A" w:rsidRPr="001753AD" w:rsidRDefault="00A96A2A" w:rsidP="00A96A2A">
            <w:pPr>
              <w:ind w:firstLine="0"/>
              <w:jc w:val="left"/>
              <w:rPr>
                <w:sz w:val="20"/>
                <w:szCs w:val="20"/>
              </w:rPr>
            </w:pPr>
            <w:r w:rsidRPr="001753AD">
              <w:rPr>
                <w:sz w:val="20"/>
                <w:szCs w:val="20"/>
              </w:rPr>
              <w:t>Consultările publice privind implementarea legii se organizează cel puțin anual, cu anunțarea publică a calendarului și a tematicii cu minimum 15 zile înainte de data consultării.</w:t>
            </w:r>
          </w:p>
        </w:tc>
        <w:tc>
          <w:tcPr>
            <w:tcW w:w="1415" w:type="pct"/>
          </w:tcPr>
          <w:p w14:paraId="5803E0C5" w14:textId="77777777" w:rsidR="00A96A2A" w:rsidRPr="001753AD" w:rsidRDefault="00A96A2A" w:rsidP="00A96A2A">
            <w:pPr>
              <w:jc w:val="left"/>
              <w:rPr>
                <w:sz w:val="20"/>
                <w:szCs w:val="20"/>
              </w:rPr>
            </w:pPr>
          </w:p>
        </w:tc>
        <w:tc>
          <w:tcPr>
            <w:tcW w:w="1414" w:type="pct"/>
          </w:tcPr>
          <w:p w14:paraId="06562547" w14:textId="77777777" w:rsidR="00A96A2A" w:rsidRPr="001753AD" w:rsidRDefault="00A96A2A" w:rsidP="00A96A2A">
            <w:pPr>
              <w:jc w:val="left"/>
              <w:rPr>
                <w:sz w:val="20"/>
                <w:szCs w:val="20"/>
              </w:rPr>
            </w:pPr>
          </w:p>
        </w:tc>
      </w:tr>
      <w:tr w:rsidR="00A96A2A" w:rsidRPr="001753AD" w14:paraId="05ADA966" w14:textId="31E0C054" w:rsidTr="00A107DF">
        <w:tc>
          <w:tcPr>
            <w:tcW w:w="393" w:type="pct"/>
            <w:hideMark/>
          </w:tcPr>
          <w:p w14:paraId="37ABD966" w14:textId="77777777" w:rsidR="00A96A2A" w:rsidRPr="001753AD" w:rsidRDefault="00A96A2A" w:rsidP="00DA23CC">
            <w:pPr>
              <w:ind w:firstLine="0"/>
              <w:jc w:val="center"/>
              <w:rPr>
                <w:sz w:val="20"/>
                <w:szCs w:val="20"/>
              </w:rPr>
            </w:pPr>
            <w:r w:rsidRPr="001753AD">
              <w:rPr>
                <w:sz w:val="20"/>
                <w:szCs w:val="20"/>
              </w:rPr>
              <w:t>Art. 15</w:t>
            </w:r>
          </w:p>
        </w:tc>
        <w:tc>
          <w:tcPr>
            <w:tcW w:w="363" w:type="pct"/>
            <w:hideMark/>
          </w:tcPr>
          <w:p w14:paraId="56BFFA24"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1DEC19FC" w14:textId="77777777" w:rsidR="00A96A2A" w:rsidRPr="001753AD" w:rsidRDefault="00A96A2A" w:rsidP="00A96A2A">
            <w:pPr>
              <w:ind w:firstLine="0"/>
              <w:jc w:val="left"/>
              <w:rPr>
                <w:sz w:val="20"/>
                <w:szCs w:val="20"/>
              </w:rPr>
            </w:pPr>
            <w:r w:rsidRPr="001753AD">
              <w:rPr>
                <w:sz w:val="20"/>
                <w:szCs w:val="20"/>
              </w:rPr>
              <w:t>Rapoartele independente de monitorizare se publică pe site-ul ANADS în termen de 30 de zile de la finalizarea consultărilor.</w:t>
            </w:r>
          </w:p>
        </w:tc>
        <w:tc>
          <w:tcPr>
            <w:tcW w:w="1415" w:type="pct"/>
          </w:tcPr>
          <w:p w14:paraId="5BC381EB" w14:textId="77777777" w:rsidR="00A96A2A" w:rsidRPr="001753AD" w:rsidRDefault="00A96A2A" w:rsidP="00A96A2A">
            <w:pPr>
              <w:jc w:val="left"/>
              <w:rPr>
                <w:sz w:val="20"/>
                <w:szCs w:val="20"/>
              </w:rPr>
            </w:pPr>
          </w:p>
        </w:tc>
        <w:tc>
          <w:tcPr>
            <w:tcW w:w="1414" w:type="pct"/>
          </w:tcPr>
          <w:p w14:paraId="163F1E73" w14:textId="77777777" w:rsidR="00A96A2A" w:rsidRPr="001753AD" w:rsidRDefault="00A96A2A" w:rsidP="00A96A2A">
            <w:pPr>
              <w:jc w:val="left"/>
              <w:rPr>
                <w:sz w:val="20"/>
                <w:szCs w:val="20"/>
              </w:rPr>
            </w:pPr>
          </w:p>
        </w:tc>
      </w:tr>
      <w:tr w:rsidR="00A96A2A" w:rsidRPr="001753AD" w14:paraId="5066B21D" w14:textId="0E7FE3A5" w:rsidTr="00A107DF">
        <w:tc>
          <w:tcPr>
            <w:tcW w:w="393" w:type="pct"/>
            <w:hideMark/>
          </w:tcPr>
          <w:p w14:paraId="72486127" w14:textId="77777777" w:rsidR="00A96A2A" w:rsidRPr="001753AD" w:rsidRDefault="00A96A2A" w:rsidP="00DA23CC">
            <w:pPr>
              <w:ind w:firstLine="0"/>
              <w:jc w:val="center"/>
              <w:rPr>
                <w:sz w:val="20"/>
                <w:szCs w:val="20"/>
              </w:rPr>
            </w:pPr>
            <w:r w:rsidRPr="001753AD">
              <w:rPr>
                <w:sz w:val="20"/>
                <w:szCs w:val="20"/>
              </w:rPr>
              <w:t>Art. 16</w:t>
            </w:r>
          </w:p>
        </w:tc>
        <w:tc>
          <w:tcPr>
            <w:tcW w:w="363" w:type="pct"/>
            <w:hideMark/>
          </w:tcPr>
          <w:p w14:paraId="5DC410B9"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45C27747" w14:textId="77777777" w:rsidR="00A96A2A" w:rsidRPr="001753AD" w:rsidRDefault="00A96A2A" w:rsidP="00A96A2A">
            <w:pPr>
              <w:ind w:firstLine="0"/>
              <w:jc w:val="left"/>
              <w:rPr>
                <w:sz w:val="20"/>
                <w:szCs w:val="20"/>
              </w:rPr>
            </w:pPr>
            <w:r w:rsidRPr="001753AD">
              <w:rPr>
                <w:sz w:val="20"/>
                <w:szCs w:val="20"/>
              </w:rPr>
              <w:t>Pentru deciziile ANADS cu impact semnificativ asupra interesului public, ANADS are obligația de a organiza o consultare publică online, cu publicarea proiectului de decizie și a documentației aferente cu cel puțin 30 de zile înainte de adoptare.</w:t>
            </w:r>
          </w:p>
        </w:tc>
        <w:tc>
          <w:tcPr>
            <w:tcW w:w="1415" w:type="pct"/>
          </w:tcPr>
          <w:p w14:paraId="3F38E604" w14:textId="77777777" w:rsidR="00A96A2A" w:rsidRPr="001753AD" w:rsidRDefault="00A96A2A" w:rsidP="00A96A2A">
            <w:pPr>
              <w:jc w:val="left"/>
              <w:rPr>
                <w:sz w:val="20"/>
                <w:szCs w:val="20"/>
              </w:rPr>
            </w:pPr>
          </w:p>
        </w:tc>
        <w:tc>
          <w:tcPr>
            <w:tcW w:w="1414" w:type="pct"/>
          </w:tcPr>
          <w:p w14:paraId="5B4CD774" w14:textId="77777777" w:rsidR="00A96A2A" w:rsidRPr="001753AD" w:rsidRDefault="00A96A2A" w:rsidP="00A96A2A">
            <w:pPr>
              <w:jc w:val="left"/>
              <w:rPr>
                <w:sz w:val="20"/>
                <w:szCs w:val="20"/>
              </w:rPr>
            </w:pPr>
          </w:p>
        </w:tc>
      </w:tr>
      <w:tr w:rsidR="00A96A2A" w:rsidRPr="001753AD" w14:paraId="6D1107DA" w14:textId="2DF264EB" w:rsidTr="00A107DF">
        <w:tc>
          <w:tcPr>
            <w:tcW w:w="393" w:type="pct"/>
            <w:hideMark/>
          </w:tcPr>
          <w:p w14:paraId="0ECBDBC7" w14:textId="77777777" w:rsidR="00A96A2A" w:rsidRPr="001753AD" w:rsidRDefault="00A96A2A" w:rsidP="00DA23CC">
            <w:pPr>
              <w:ind w:firstLine="0"/>
              <w:jc w:val="center"/>
              <w:rPr>
                <w:sz w:val="20"/>
                <w:szCs w:val="20"/>
              </w:rPr>
            </w:pPr>
            <w:r w:rsidRPr="001753AD">
              <w:rPr>
                <w:sz w:val="20"/>
                <w:szCs w:val="20"/>
              </w:rPr>
              <w:t>Art. 16</w:t>
            </w:r>
          </w:p>
        </w:tc>
        <w:tc>
          <w:tcPr>
            <w:tcW w:w="363" w:type="pct"/>
            <w:hideMark/>
          </w:tcPr>
          <w:p w14:paraId="3DBB2195"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4F04251F" w14:textId="77777777" w:rsidR="00A96A2A" w:rsidRPr="001753AD" w:rsidRDefault="00A96A2A" w:rsidP="00A96A2A">
            <w:pPr>
              <w:ind w:firstLine="0"/>
              <w:jc w:val="left"/>
              <w:rPr>
                <w:sz w:val="20"/>
                <w:szCs w:val="20"/>
              </w:rPr>
            </w:pPr>
            <w:r w:rsidRPr="001753AD">
              <w:rPr>
                <w:sz w:val="20"/>
                <w:szCs w:val="20"/>
              </w:rPr>
              <w:t>Orice persoană interesată poate transmite observații sau propuneri motivate în termen de 20 de zile de la publicarea proiectului de decizie. ANADS are obligația de a răspunde motivat la fiecare observație relevantă, în termen de 10 zile de la expirarea termenului de depunere a observațiilor.</w:t>
            </w:r>
          </w:p>
        </w:tc>
        <w:tc>
          <w:tcPr>
            <w:tcW w:w="1415" w:type="pct"/>
          </w:tcPr>
          <w:p w14:paraId="2B1A87DB" w14:textId="77777777" w:rsidR="00A96A2A" w:rsidRPr="001753AD" w:rsidRDefault="00A96A2A" w:rsidP="00A96A2A">
            <w:pPr>
              <w:jc w:val="left"/>
              <w:rPr>
                <w:sz w:val="20"/>
                <w:szCs w:val="20"/>
              </w:rPr>
            </w:pPr>
          </w:p>
        </w:tc>
        <w:tc>
          <w:tcPr>
            <w:tcW w:w="1414" w:type="pct"/>
          </w:tcPr>
          <w:p w14:paraId="471654CD" w14:textId="77777777" w:rsidR="00A96A2A" w:rsidRPr="001753AD" w:rsidRDefault="00A96A2A" w:rsidP="00A96A2A">
            <w:pPr>
              <w:jc w:val="left"/>
              <w:rPr>
                <w:sz w:val="20"/>
                <w:szCs w:val="20"/>
              </w:rPr>
            </w:pPr>
          </w:p>
        </w:tc>
      </w:tr>
      <w:tr w:rsidR="00A96A2A" w:rsidRPr="001753AD" w14:paraId="1F73E3CA" w14:textId="3EC0169D" w:rsidTr="00A107DF">
        <w:tc>
          <w:tcPr>
            <w:tcW w:w="393" w:type="pct"/>
            <w:hideMark/>
          </w:tcPr>
          <w:p w14:paraId="41671E1F" w14:textId="77777777" w:rsidR="00A96A2A" w:rsidRPr="001753AD" w:rsidRDefault="00A96A2A" w:rsidP="00DA23CC">
            <w:pPr>
              <w:ind w:firstLine="0"/>
              <w:jc w:val="center"/>
              <w:rPr>
                <w:sz w:val="20"/>
                <w:szCs w:val="20"/>
              </w:rPr>
            </w:pPr>
            <w:r w:rsidRPr="001753AD">
              <w:rPr>
                <w:sz w:val="20"/>
                <w:szCs w:val="20"/>
              </w:rPr>
              <w:t>Art. 16</w:t>
            </w:r>
          </w:p>
        </w:tc>
        <w:tc>
          <w:tcPr>
            <w:tcW w:w="363" w:type="pct"/>
            <w:hideMark/>
          </w:tcPr>
          <w:p w14:paraId="2BFB62B4"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66066C41" w14:textId="77777777" w:rsidR="00A96A2A" w:rsidRPr="001753AD" w:rsidRDefault="00A96A2A" w:rsidP="00A96A2A">
            <w:pPr>
              <w:ind w:firstLine="0"/>
              <w:jc w:val="left"/>
              <w:rPr>
                <w:sz w:val="20"/>
                <w:szCs w:val="20"/>
              </w:rPr>
            </w:pPr>
            <w:r w:rsidRPr="001753AD">
              <w:rPr>
                <w:sz w:val="20"/>
                <w:szCs w:val="20"/>
              </w:rPr>
              <w:t xml:space="preserve">Deciziile ANADS pot fi contestate de orice persoană interesată în termen de 10 zile lucrătoare de la publicarea deciziei pe site-ul </w:t>
            </w:r>
            <w:r w:rsidRPr="001753AD">
              <w:rPr>
                <w:sz w:val="20"/>
                <w:szCs w:val="20"/>
              </w:rPr>
              <w:lastRenderedPageBreak/>
              <w:t>ANADS. Contestația se soluționează de ANADS în termen de 15 zile lucrătoare de la înregistrare, cu motivarea soluției.</w:t>
            </w:r>
          </w:p>
        </w:tc>
        <w:tc>
          <w:tcPr>
            <w:tcW w:w="1415" w:type="pct"/>
          </w:tcPr>
          <w:p w14:paraId="63EE2E44" w14:textId="77777777" w:rsidR="00A96A2A" w:rsidRPr="001753AD" w:rsidRDefault="00A96A2A" w:rsidP="00A96A2A">
            <w:pPr>
              <w:jc w:val="left"/>
              <w:rPr>
                <w:sz w:val="20"/>
                <w:szCs w:val="20"/>
              </w:rPr>
            </w:pPr>
          </w:p>
        </w:tc>
        <w:tc>
          <w:tcPr>
            <w:tcW w:w="1414" w:type="pct"/>
          </w:tcPr>
          <w:p w14:paraId="6A304C37" w14:textId="77777777" w:rsidR="00A96A2A" w:rsidRPr="001753AD" w:rsidRDefault="00A96A2A" w:rsidP="00A96A2A">
            <w:pPr>
              <w:jc w:val="left"/>
              <w:rPr>
                <w:sz w:val="20"/>
                <w:szCs w:val="20"/>
              </w:rPr>
            </w:pPr>
          </w:p>
        </w:tc>
      </w:tr>
      <w:tr w:rsidR="00A96A2A" w:rsidRPr="001753AD" w14:paraId="156F02FF" w14:textId="59E8C93F" w:rsidTr="00A107DF">
        <w:tc>
          <w:tcPr>
            <w:tcW w:w="393" w:type="pct"/>
            <w:hideMark/>
          </w:tcPr>
          <w:p w14:paraId="3BF67E9F" w14:textId="77777777" w:rsidR="00A96A2A" w:rsidRPr="001753AD" w:rsidRDefault="00A96A2A" w:rsidP="00DA23CC">
            <w:pPr>
              <w:ind w:firstLine="0"/>
              <w:jc w:val="center"/>
              <w:rPr>
                <w:sz w:val="20"/>
                <w:szCs w:val="20"/>
              </w:rPr>
            </w:pPr>
            <w:r w:rsidRPr="001753AD">
              <w:rPr>
                <w:sz w:val="20"/>
                <w:szCs w:val="20"/>
              </w:rPr>
              <w:t>Art. 16</w:t>
            </w:r>
          </w:p>
        </w:tc>
        <w:tc>
          <w:tcPr>
            <w:tcW w:w="363" w:type="pct"/>
            <w:hideMark/>
          </w:tcPr>
          <w:p w14:paraId="7A64631D"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783B4911" w14:textId="77777777" w:rsidR="00A96A2A" w:rsidRPr="001753AD" w:rsidRDefault="00A96A2A" w:rsidP="00A96A2A">
            <w:pPr>
              <w:ind w:firstLine="0"/>
              <w:jc w:val="left"/>
              <w:rPr>
                <w:sz w:val="20"/>
                <w:szCs w:val="20"/>
              </w:rPr>
            </w:pPr>
            <w:r w:rsidRPr="001753AD">
              <w:rPr>
                <w:sz w:val="20"/>
                <w:szCs w:val="20"/>
              </w:rPr>
              <w:t>Soluția la contestație poate fi atacată în fața ASF, care va emite un aviz consultativ în termen de 10 zile, înainte de sesizarea instanței de contencios administrativ, potrivit Legii nr. 554/2004.</w:t>
            </w:r>
          </w:p>
        </w:tc>
        <w:tc>
          <w:tcPr>
            <w:tcW w:w="1415" w:type="pct"/>
          </w:tcPr>
          <w:p w14:paraId="009AC7A7" w14:textId="77777777" w:rsidR="00A96A2A" w:rsidRPr="001753AD" w:rsidRDefault="00A96A2A" w:rsidP="00A96A2A">
            <w:pPr>
              <w:jc w:val="left"/>
              <w:rPr>
                <w:sz w:val="20"/>
                <w:szCs w:val="20"/>
              </w:rPr>
            </w:pPr>
          </w:p>
        </w:tc>
        <w:tc>
          <w:tcPr>
            <w:tcW w:w="1414" w:type="pct"/>
          </w:tcPr>
          <w:p w14:paraId="527D6BF9" w14:textId="77777777" w:rsidR="00A96A2A" w:rsidRPr="001753AD" w:rsidRDefault="00A96A2A" w:rsidP="00A96A2A">
            <w:pPr>
              <w:jc w:val="left"/>
              <w:rPr>
                <w:sz w:val="20"/>
                <w:szCs w:val="20"/>
              </w:rPr>
            </w:pPr>
          </w:p>
        </w:tc>
      </w:tr>
      <w:tr w:rsidR="00A96A2A" w:rsidRPr="001753AD" w14:paraId="4F4A4F3F" w14:textId="30A4137D" w:rsidTr="00A107DF">
        <w:tc>
          <w:tcPr>
            <w:tcW w:w="393" w:type="pct"/>
            <w:hideMark/>
          </w:tcPr>
          <w:p w14:paraId="5ED2A0D0" w14:textId="77777777" w:rsidR="00A96A2A" w:rsidRPr="001753AD" w:rsidRDefault="00A96A2A" w:rsidP="00DA23CC">
            <w:pPr>
              <w:ind w:firstLine="0"/>
              <w:jc w:val="center"/>
              <w:rPr>
                <w:sz w:val="20"/>
                <w:szCs w:val="20"/>
              </w:rPr>
            </w:pPr>
            <w:r w:rsidRPr="001753AD">
              <w:rPr>
                <w:sz w:val="20"/>
                <w:szCs w:val="20"/>
              </w:rPr>
              <w:t>Art. 16</w:t>
            </w:r>
          </w:p>
        </w:tc>
        <w:tc>
          <w:tcPr>
            <w:tcW w:w="363" w:type="pct"/>
            <w:hideMark/>
          </w:tcPr>
          <w:p w14:paraId="517043E6"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5AE99D74" w14:textId="77777777" w:rsidR="00A96A2A" w:rsidRPr="001753AD" w:rsidRDefault="00A96A2A" w:rsidP="00A96A2A">
            <w:pPr>
              <w:ind w:firstLine="0"/>
              <w:jc w:val="left"/>
              <w:rPr>
                <w:sz w:val="20"/>
                <w:szCs w:val="20"/>
              </w:rPr>
            </w:pPr>
            <w:r w:rsidRPr="001753AD">
              <w:rPr>
                <w:sz w:val="20"/>
                <w:szCs w:val="20"/>
              </w:rPr>
              <w:t>Procedura de consultare publică, analiză și publicare a observațiilor, precum și soluționarea contestațiilor, se publică pe site-ul ANADS, cu respectarea termenelor și garanțiilor prevăzute de Legea nr. 52/2003 privind transparența decizională în administrația publică, și nu poate limita dreptul de acces la justiție.</w:t>
            </w:r>
          </w:p>
        </w:tc>
        <w:tc>
          <w:tcPr>
            <w:tcW w:w="1415" w:type="pct"/>
          </w:tcPr>
          <w:p w14:paraId="46BD862B" w14:textId="77777777" w:rsidR="00A96A2A" w:rsidRPr="001753AD" w:rsidRDefault="00A96A2A" w:rsidP="00A96A2A">
            <w:pPr>
              <w:jc w:val="left"/>
              <w:rPr>
                <w:sz w:val="20"/>
                <w:szCs w:val="20"/>
              </w:rPr>
            </w:pPr>
          </w:p>
        </w:tc>
        <w:tc>
          <w:tcPr>
            <w:tcW w:w="1414" w:type="pct"/>
          </w:tcPr>
          <w:p w14:paraId="218C68B2" w14:textId="77777777" w:rsidR="00A96A2A" w:rsidRPr="001753AD" w:rsidRDefault="00A96A2A" w:rsidP="00A96A2A">
            <w:pPr>
              <w:jc w:val="left"/>
              <w:rPr>
                <w:sz w:val="20"/>
                <w:szCs w:val="20"/>
              </w:rPr>
            </w:pPr>
          </w:p>
        </w:tc>
      </w:tr>
      <w:tr w:rsidR="00A96A2A" w:rsidRPr="001753AD" w14:paraId="6EB09DE8" w14:textId="229936AE" w:rsidTr="00A107DF">
        <w:tc>
          <w:tcPr>
            <w:tcW w:w="393" w:type="pct"/>
            <w:hideMark/>
          </w:tcPr>
          <w:p w14:paraId="70CEF123" w14:textId="77777777" w:rsidR="00A96A2A" w:rsidRPr="001753AD" w:rsidRDefault="00A96A2A" w:rsidP="00DA23CC">
            <w:pPr>
              <w:ind w:firstLine="0"/>
              <w:jc w:val="center"/>
              <w:rPr>
                <w:sz w:val="20"/>
                <w:szCs w:val="20"/>
              </w:rPr>
            </w:pPr>
            <w:r w:rsidRPr="001753AD">
              <w:rPr>
                <w:sz w:val="20"/>
                <w:szCs w:val="20"/>
              </w:rPr>
              <w:t>Art. 17</w:t>
            </w:r>
          </w:p>
        </w:tc>
        <w:tc>
          <w:tcPr>
            <w:tcW w:w="363" w:type="pct"/>
            <w:hideMark/>
          </w:tcPr>
          <w:p w14:paraId="4E05AFF8"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4B3C986E" w14:textId="77777777" w:rsidR="00A96A2A" w:rsidRPr="001753AD" w:rsidRDefault="00A96A2A" w:rsidP="00A96A2A">
            <w:pPr>
              <w:ind w:firstLine="0"/>
              <w:jc w:val="left"/>
              <w:rPr>
                <w:sz w:val="20"/>
                <w:szCs w:val="20"/>
              </w:rPr>
            </w:pPr>
            <w:r w:rsidRPr="001753AD">
              <w:rPr>
                <w:sz w:val="20"/>
                <w:szCs w:val="20"/>
              </w:rPr>
              <w:t>Litigiile dintre investitori și ANADS, Ministerul Finanțelor sau alte autorități implicate în implementarea prezentei legi pot fi soluționate, la alegerea părților, prin proceduri alternative de soluționare a litigiilor (ADR), inclusiv arbitraj, conciliere sau mediere, potrivit legii.</w:t>
            </w:r>
          </w:p>
        </w:tc>
        <w:tc>
          <w:tcPr>
            <w:tcW w:w="1415" w:type="pct"/>
          </w:tcPr>
          <w:p w14:paraId="4088C3D2" w14:textId="77777777" w:rsidR="00A96A2A" w:rsidRPr="001753AD" w:rsidRDefault="00A96A2A" w:rsidP="00A96A2A">
            <w:pPr>
              <w:jc w:val="left"/>
              <w:rPr>
                <w:sz w:val="20"/>
                <w:szCs w:val="20"/>
              </w:rPr>
            </w:pPr>
          </w:p>
        </w:tc>
        <w:tc>
          <w:tcPr>
            <w:tcW w:w="1414" w:type="pct"/>
          </w:tcPr>
          <w:p w14:paraId="6AD365A9" w14:textId="77777777" w:rsidR="00A96A2A" w:rsidRPr="001753AD" w:rsidRDefault="00A96A2A" w:rsidP="00A96A2A">
            <w:pPr>
              <w:jc w:val="left"/>
              <w:rPr>
                <w:sz w:val="20"/>
                <w:szCs w:val="20"/>
              </w:rPr>
            </w:pPr>
          </w:p>
        </w:tc>
      </w:tr>
      <w:tr w:rsidR="00A96A2A" w:rsidRPr="001753AD" w14:paraId="5F00D849" w14:textId="4AEFE3EE" w:rsidTr="00A107DF">
        <w:tc>
          <w:tcPr>
            <w:tcW w:w="393" w:type="pct"/>
            <w:hideMark/>
          </w:tcPr>
          <w:p w14:paraId="08A6C758" w14:textId="77777777" w:rsidR="00A96A2A" w:rsidRPr="001753AD" w:rsidRDefault="00A96A2A" w:rsidP="00DA23CC">
            <w:pPr>
              <w:ind w:firstLine="0"/>
              <w:jc w:val="center"/>
              <w:rPr>
                <w:sz w:val="20"/>
                <w:szCs w:val="20"/>
              </w:rPr>
            </w:pPr>
            <w:r w:rsidRPr="001753AD">
              <w:rPr>
                <w:sz w:val="20"/>
                <w:szCs w:val="20"/>
              </w:rPr>
              <w:t>Art. 17</w:t>
            </w:r>
          </w:p>
        </w:tc>
        <w:tc>
          <w:tcPr>
            <w:tcW w:w="363" w:type="pct"/>
            <w:hideMark/>
          </w:tcPr>
          <w:p w14:paraId="013A2A67"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2F796412" w14:textId="5F6D538F" w:rsidR="00A96A2A" w:rsidRPr="001753AD" w:rsidRDefault="00A96A2A" w:rsidP="00A96A2A">
            <w:pPr>
              <w:ind w:firstLine="0"/>
              <w:jc w:val="left"/>
              <w:rPr>
                <w:sz w:val="20"/>
                <w:szCs w:val="20"/>
              </w:rPr>
            </w:pPr>
            <w:r w:rsidRPr="001753AD">
              <w:rPr>
                <w:sz w:val="20"/>
                <w:szCs w:val="20"/>
              </w:rPr>
              <w:t xml:space="preserve">Procedura ADR se desfășoară cu respectarea următoarelor garanții: </w:t>
            </w:r>
          </w:p>
        </w:tc>
        <w:tc>
          <w:tcPr>
            <w:tcW w:w="1415" w:type="pct"/>
          </w:tcPr>
          <w:p w14:paraId="3042168E" w14:textId="77777777" w:rsidR="00A96A2A" w:rsidRPr="001753AD" w:rsidRDefault="00A96A2A" w:rsidP="00A96A2A">
            <w:pPr>
              <w:jc w:val="left"/>
              <w:rPr>
                <w:sz w:val="20"/>
                <w:szCs w:val="20"/>
              </w:rPr>
            </w:pPr>
          </w:p>
        </w:tc>
        <w:tc>
          <w:tcPr>
            <w:tcW w:w="1414" w:type="pct"/>
          </w:tcPr>
          <w:p w14:paraId="7007EBB6" w14:textId="77777777" w:rsidR="00A96A2A" w:rsidRPr="001753AD" w:rsidRDefault="00A96A2A" w:rsidP="00A96A2A">
            <w:pPr>
              <w:jc w:val="left"/>
              <w:rPr>
                <w:sz w:val="20"/>
                <w:szCs w:val="20"/>
              </w:rPr>
            </w:pPr>
          </w:p>
        </w:tc>
      </w:tr>
      <w:tr w:rsidR="00A96A2A" w:rsidRPr="001753AD" w14:paraId="656707D8" w14:textId="77777777" w:rsidTr="00A107DF">
        <w:tc>
          <w:tcPr>
            <w:tcW w:w="393" w:type="pct"/>
          </w:tcPr>
          <w:p w14:paraId="3E41226B" w14:textId="0FECB651" w:rsidR="00A96A2A" w:rsidRPr="001753AD" w:rsidRDefault="00A96A2A" w:rsidP="00DA23CC">
            <w:pPr>
              <w:ind w:firstLine="0"/>
              <w:jc w:val="center"/>
              <w:rPr>
                <w:sz w:val="20"/>
                <w:szCs w:val="20"/>
              </w:rPr>
            </w:pPr>
            <w:r w:rsidRPr="001753AD">
              <w:rPr>
                <w:sz w:val="20"/>
                <w:szCs w:val="20"/>
              </w:rPr>
              <w:t>Art. 17</w:t>
            </w:r>
          </w:p>
        </w:tc>
        <w:tc>
          <w:tcPr>
            <w:tcW w:w="363" w:type="pct"/>
          </w:tcPr>
          <w:p w14:paraId="63D22614" w14:textId="071B0132" w:rsidR="00A96A2A" w:rsidRPr="001753AD" w:rsidRDefault="00A96A2A" w:rsidP="00DA23CC">
            <w:pPr>
              <w:ind w:firstLine="0"/>
              <w:jc w:val="center"/>
              <w:rPr>
                <w:sz w:val="20"/>
                <w:szCs w:val="20"/>
              </w:rPr>
            </w:pPr>
            <w:r w:rsidRPr="001753AD">
              <w:rPr>
                <w:sz w:val="20"/>
                <w:szCs w:val="20"/>
              </w:rPr>
              <w:t>(2)</w:t>
            </w:r>
          </w:p>
        </w:tc>
        <w:tc>
          <w:tcPr>
            <w:tcW w:w="1415" w:type="pct"/>
          </w:tcPr>
          <w:p w14:paraId="100BCAD9" w14:textId="002B6BF2" w:rsidR="00A96A2A" w:rsidRPr="001753AD" w:rsidRDefault="00A96A2A" w:rsidP="00A96A2A">
            <w:pPr>
              <w:ind w:firstLine="0"/>
              <w:jc w:val="left"/>
              <w:rPr>
                <w:sz w:val="20"/>
                <w:szCs w:val="20"/>
              </w:rPr>
            </w:pPr>
            <w:r w:rsidRPr="001753AD">
              <w:rPr>
                <w:sz w:val="20"/>
                <w:szCs w:val="20"/>
              </w:rPr>
              <w:t>a) termen maxim de soluționare de 6 luni de la data sesizării;</w:t>
            </w:r>
          </w:p>
        </w:tc>
        <w:tc>
          <w:tcPr>
            <w:tcW w:w="1415" w:type="pct"/>
          </w:tcPr>
          <w:p w14:paraId="2F71AACB" w14:textId="77777777" w:rsidR="00A96A2A" w:rsidRPr="001753AD" w:rsidRDefault="00A96A2A" w:rsidP="00A96A2A">
            <w:pPr>
              <w:jc w:val="left"/>
              <w:rPr>
                <w:sz w:val="20"/>
                <w:szCs w:val="20"/>
              </w:rPr>
            </w:pPr>
          </w:p>
        </w:tc>
        <w:tc>
          <w:tcPr>
            <w:tcW w:w="1414" w:type="pct"/>
          </w:tcPr>
          <w:p w14:paraId="36B1FDEC" w14:textId="77777777" w:rsidR="00A96A2A" w:rsidRPr="001753AD" w:rsidRDefault="00A96A2A" w:rsidP="00A96A2A">
            <w:pPr>
              <w:jc w:val="left"/>
              <w:rPr>
                <w:sz w:val="20"/>
                <w:szCs w:val="20"/>
              </w:rPr>
            </w:pPr>
          </w:p>
        </w:tc>
      </w:tr>
      <w:tr w:rsidR="00A96A2A" w:rsidRPr="001753AD" w14:paraId="19728EAB" w14:textId="77777777" w:rsidTr="00A107DF">
        <w:tc>
          <w:tcPr>
            <w:tcW w:w="393" w:type="pct"/>
          </w:tcPr>
          <w:p w14:paraId="093BF6A7" w14:textId="42AD0F70" w:rsidR="00A96A2A" w:rsidRPr="001753AD" w:rsidRDefault="00A96A2A" w:rsidP="00DA23CC">
            <w:pPr>
              <w:ind w:firstLine="0"/>
              <w:jc w:val="center"/>
              <w:rPr>
                <w:sz w:val="20"/>
                <w:szCs w:val="20"/>
              </w:rPr>
            </w:pPr>
            <w:r w:rsidRPr="001753AD">
              <w:rPr>
                <w:sz w:val="20"/>
                <w:szCs w:val="20"/>
              </w:rPr>
              <w:t>Art. 17</w:t>
            </w:r>
          </w:p>
        </w:tc>
        <w:tc>
          <w:tcPr>
            <w:tcW w:w="363" w:type="pct"/>
          </w:tcPr>
          <w:p w14:paraId="5C721B24" w14:textId="04360798" w:rsidR="00A96A2A" w:rsidRPr="001753AD" w:rsidRDefault="00A96A2A" w:rsidP="00DA23CC">
            <w:pPr>
              <w:ind w:firstLine="0"/>
              <w:jc w:val="center"/>
              <w:rPr>
                <w:sz w:val="20"/>
                <w:szCs w:val="20"/>
              </w:rPr>
            </w:pPr>
            <w:r w:rsidRPr="001753AD">
              <w:rPr>
                <w:sz w:val="20"/>
                <w:szCs w:val="20"/>
              </w:rPr>
              <w:t>(2)</w:t>
            </w:r>
          </w:p>
        </w:tc>
        <w:tc>
          <w:tcPr>
            <w:tcW w:w="1415" w:type="pct"/>
          </w:tcPr>
          <w:p w14:paraId="20880FF1" w14:textId="07D863D0" w:rsidR="00A96A2A" w:rsidRPr="001753AD" w:rsidRDefault="00A96A2A" w:rsidP="00A96A2A">
            <w:pPr>
              <w:ind w:firstLine="0"/>
              <w:jc w:val="left"/>
              <w:rPr>
                <w:sz w:val="20"/>
                <w:szCs w:val="20"/>
              </w:rPr>
            </w:pPr>
            <w:r w:rsidRPr="001753AD">
              <w:rPr>
                <w:sz w:val="20"/>
                <w:szCs w:val="20"/>
              </w:rPr>
              <w:t>b) dreptul părților de a fi asistate sau reprezentate;</w:t>
            </w:r>
          </w:p>
        </w:tc>
        <w:tc>
          <w:tcPr>
            <w:tcW w:w="1415" w:type="pct"/>
          </w:tcPr>
          <w:p w14:paraId="1ED85E8E" w14:textId="77777777" w:rsidR="00A96A2A" w:rsidRPr="001753AD" w:rsidRDefault="00A96A2A" w:rsidP="00A96A2A">
            <w:pPr>
              <w:jc w:val="left"/>
              <w:rPr>
                <w:sz w:val="20"/>
                <w:szCs w:val="20"/>
              </w:rPr>
            </w:pPr>
          </w:p>
        </w:tc>
        <w:tc>
          <w:tcPr>
            <w:tcW w:w="1414" w:type="pct"/>
          </w:tcPr>
          <w:p w14:paraId="6DB0246E" w14:textId="77777777" w:rsidR="00A96A2A" w:rsidRPr="001753AD" w:rsidRDefault="00A96A2A" w:rsidP="00A96A2A">
            <w:pPr>
              <w:jc w:val="left"/>
              <w:rPr>
                <w:sz w:val="20"/>
                <w:szCs w:val="20"/>
              </w:rPr>
            </w:pPr>
          </w:p>
        </w:tc>
      </w:tr>
      <w:tr w:rsidR="00A96A2A" w:rsidRPr="001753AD" w14:paraId="7FA6A38D" w14:textId="77777777" w:rsidTr="00A107DF">
        <w:tc>
          <w:tcPr>
            <w:tcW w:w="393" w:type="pct"/>
          </w:tcPr>
          <w:p w14:paraId="15E88AA5" w14:textId="6CA96F2A" w:rsidR="00A96A2A" w:rsidRPr="001753AD" w:rsidRDefault="00A96A2A" w:rsidP="00DA23CC">
            <w:pPr>
              <w:ind w:firstLine="0"/>
              <w:jc w:val="center"/>
              <w:rPr>
                <w:sz w:val="20"/>
                <w:szCs w:val="20"/>
              </w:rPr>
            </w:pPr>
            <w:r w:rsidRPr="001753AD">
              <w:rPr>
                <w:sz w:val="20"/>
                <w:szCs w:val="20"/>
              </w:rPr>
              <w:t>Art. 17</w:t>
            </w:r>
          </w:p>
        </w:tc>
        <w:tc>
          <w:tcPr>
            <w:tcW w:w="363" w:type="pct"/>
          </w:tcPr>
          <w:p w14:paraId="151B9AA9" w14:textId="3B1A9911" w:rsidR="00A96A2A" w:rsidRPr="001753AD" w:rsidRDefault="00A96A2A" w:rsidP="00DA23CC">
            <w:pPr>
              <w:ind w:firstLine="0"/>
              <w:jc w:val="center"/>
              <w:rPr>
                <w:sz w:val="20"/>
                <w:szCs w:val="20"/>
              </w:rPr>
            </w:pPr>
            <w:r w:rsidRPr="001753AD">
              <w:rPr>
                <w:sz w:val="20"/>
                <w:szCs w:val="20"/>
              </w:rPr>
              <w:t>(2)</w:t>
            </w:r>
          </w:p>
        </w:tc>
        <w:tc>
          <w:tcPr>
            <w:tcW w:w="1415" w:type="pct"/>
          </w:tcPr>
          <w:p w14:paraId="5F08FA24" w14:textId="0BD84D3A" w:rsidR="00A96A2A" w:rsidRPr="001753AD" w:rsidRDefault="00A96A2A" w:rsidP="00A96A2A">
            <w:pPr>
              <w:ind w:firstLine="0"/>
              <w:jc w:val="left"/>
              <w:rPr>
                <w:sz w:val="20"/>
                <w:szCs w:val="20"/>
              </w:rPr>
            </w:pPr>
            <w:r w:rsidRPr="001753AD">
              <w:rPr>
                <w:sz w:val="20"/>
                <w:szCs w:val="20"/>
              </w:rPr>
              <w:t>c) dreptul la o motivare scrisă a hotărârii sau acordului;</w:t>
            </w:r>
          </w:p>
        </w:tc>
        <w:tc>
          <w:tcPr>
            <w:tcW w:w="1415" w:type="pct"/>
          </w:tcPr>
          <w:p w14:paraId="7671327B" w14:textId="77777777" w:rsidR="00A96A2A" w:rsidRPr="001753AD" w:rsidRDefault="00A96A2A" w:rsidP="00A96A2A">
            <w:pPr>
              <w:jc w:val="left"/>
              <w:rPr>
                <w:sz w:val="20"/>
                <w:szCs w:val="20"/>
              </w:rPr>
            </w:pPr>
          </w:p>
        </w:tc>
        <w:tc>
          <w:tcPr>
            <w:tcW w:w="1414" w:type="pct"/>
          </w:tcPr>
          <w:p w14:paraId="6FAA9F1A" w14:textId="77777777" w:rsidR="00A96A2A" w:rsidRPr="001753AD" w:rsidRDefault="00A96A2A" w:rsidP="00A96A2A">
            <w:pPr>
              <w:jc w:val="left"/>
              <w:rPr>
                <w:sz w:val="20"/>
                <w:szCs w:val="20"/>
              </w:rPr>
            </w:pPr>
          </w:p>
        </w:tc>
      </w:tr>
      <w:tr w:rsidR="00A96A2A" w:rsidRPr="001753AD" w14:paraId="748F793A" w14:textId="77777777" w:rsidTr="00A107DF">
        <w:tc>
          <w:tcPr>
            <w:tcW w:w="393" w:type="pct"/>
          </w:tcPr>
          <w:p w14:paraId="27B49FDB" w14:textId="24DDFBA5" w:rsidR="00A96A2A" w:rsidRPr="001753AD" w:rsidRDefault="00A96A2A" w:rsidP="00DA23CC">
            <w:pPr>
              <w:ind w:firstLine="0"/>
              <w:jc w:val="center"/>
              <w:rPr>
                <w:sz w:val="20"/>
                <w:szCs w:val="20"/>
              </w:rPr>
            </w:pPr>
            <w:r w:rsidRPr="001753AD">
              <w:rPr>
                <w:sz w:val="20"/>
                <w:szCs w:val="20"/>
              </w:rPr>
              <w:t>Art. 17</w:t>
            </w:r>
          </w:p>
        </w:tc>
        <w:tc>
          <w:tcPr>
            <w:tcW w:w="363" w:type="pct"/>
          </w:tcPr>
          <w:p w14:paraId="5765603C" w14:textId="730BAFAC" w:rsidR="00A96A2A" w:rsidRPr="001753AD" w:rsidRDefault="00A96A2A" w:rsidP="00DA23CC">
            <w:pPr>
              <w:ind w:firstLine="0"/>
              <w:jc w:val="center"/>
              <w:rPr>
                <w:sz w:val="20"/>
                <w:szCs w:val="20"/>
              </w:rPr>
            </w:pPr>
            <w:r w:rsidRPr="001753AD">
              <w:rPr>
                <w:sz w:val="20"/>
                <w:szCs w:val="20"/>
              </w:rPr>
              <w:t>(2)</w:t>
            </w:r>
          </w:p>
        </w:tc>
        <w:tc>
          <w:tcPr>
            <w:tcW w:w="1415" w:type="pct"/>
          </w:tcPr>
          <w:p w14:paraId="6729C92B" w14:textId="272204AD" w:rsidR="00A96A2A" w:rsidRPr="001753AD" w:rsidRDefault="00A96A2A" w:rsidP="00A96A2A">
            <w:pPr>
              <w:ind w:firstLine="0"/>
              <w:jc w:val="left"/>
              <w:rPr>
                <w:sz w:val="20"/>
                <w:szCs w:val="20"/>
              </w:rPr>
            </w:pPr>
            <w:r w:rsidRPr="001753AD">
              <w:rPr>
                <w:sz w:val="20"/>
                <w:szCs w:val="20"/>
              </w:rPr>
              <w:t>d) posibilitatea audierii la distanță (online), la cerere;</w:t>
            </w:r>
          </w:p>
        </w:tc>
        <w:tc>
          <w:tcPr>
            <w:tcW w:w="1415" w:type="pct"/>
          </w:tcPr>
          <w:p w14:paraId="49175BA0" w14:textId="77777777" w:rsidR="00A96A2A" w:rsidRPr="001753AD" w:rsidRDefault="00A96A2A" w:rsidP="00A96A2A">
            <w:pPr>
              <w:jc w:val="left"/>
              <w:rPr>
                <w:sz w:val="20"/>
                <w:szCs w:val="20"/>
              </w:rPr>
            </w:pPr>
          </w:p>
        </w:tc>
        <w:tc>
          <w:tcPr>
            <w:tcW w:w="1414" w:type="pct"/>
          </w:tcPr>
          <w:p w14:paraId="2022DD46" w14:textId="77777777" w:rsidR="00A96A2A" w:rsidRPr="001753AD" w:rsidRDefault="00A96A2A" w:rsidP="00A96A2A">
            <w:pPr>
              <w:jc w:val="left"/>
              <w:rPr>
                <w:sz w:val="20"/>
                <w:szCs w:val="20"/>
              </w:rPr>
            </w:pPr>
          </w:p>
        </w:tc>
      </w:tr>
      <w:tr w:rsidR="00A96A2A" w:rsidRPr="001753AD" w14:paraId="4F32AD9E" w14:textId="77777777" w:rsidTr="00A107DF">
        <w:tc>
          <w:tcPr>
            <w:tcW w:w="393" w:type="pct"/>
          </w:tcPr>
          <w:p w14:paraId="4087CA8A" w14:textId="663FEFC4" w:rsidR="00A96A2A" w:rsidRPr="001753AD" w:rsidRDefault="00A96A2A" w:rsidP="00DA23CC">
            <w:pPr>
              <w:ind w:firstLine="0"/>
              <w:jc w:val="center"/>
              <w:rPr>
                <w:sz w:val="20"/>
                <w:szCs w:val="20"/>
              </w:rPr>
            </w:pPr>
            <w:r w:rsidRPr="001753AD">
              <w:rPr>
                <w:sz w:val="20"/>
                <w:szCs w:val="20"/>
              </w:rPr>
              <w:t>Art. 17</w:t>
            </w:r>
          </w:p>
        </w:tc>
        <w:tc>
          <w:tcPr>
            <w:tcW w:w="363" w:type="pct"/>
          </w:tcPr>
          <w:p w14:paraId="3471D598" w14:textId="3DDE17E2" w:rsidR="00A96A2A" w:rsidRPr="001753AD" w:rsidRDefault="00A96A2A" w:rsidP="00DA23CC">
            <w:pPr>
              <w:ind w:firstLine="0"/>
              <w:jc w:val="center"/>
              <w:rPr>
                <w:sz w:val="20"/>
                <w:szCs w:val="20"/>
              </w:rPr>
            </w:pPr>
            <w:r w:rsidRPr="001753AD">
              <w:rPr>
                <w:sz w:val="20"/>
                <w:szCs w:val="20"/>
              </w:rPr>
              <w:t>(2)</w:t>
            </w:r>
          </w:p>
        </w:tc>
        <w:tc>
          <w:tcPr>
            <w:tcW w:w="1415" w:type="pct"/>
          </w:tcPr>
          <w:p w14:paraId="0E1BEA4F" w14:textId="6B547ABF" w:rsidR="00A96A2A" w:rsidRPr="001753AD" w:rsidRDefault="00A96A2A" w:rsidP="00A96A2A">
            <w:pPr>
              <w:ind w:firstLine="0"/>
              <w:jc w:val="left"/>
              <w:rPr>
                <w:sz w:val="20"/>
                <w:szCs w:val="20"/>
              </w:rPr>
            </w:pPr>
            <w:r w:rsidRPr="001753AD">
              <w:rPr>
                <w:sz w:val="20"/>
                <w:szCs w:val="20"/>
              </w:rPr>
              <w:t>e) utilizarea limbii române sau, la cerere, a limbii engleze.</w:t>
            </w:r>
          </w:p>
        </w:tc>
        <w:tc>
          <w:tcPr>
            <w:tcW w:w="1415" w:type="pct"/>
          </w:tcPr>
          <w:p w14:paraId="5FF8941E" w14:textId="77777777" w:rsidR="00A96A2A" w:rsidRPr="001753AD" w:rsidRDefault="00A96A2A" w:rsidP="00A96A2A">
            <w:pPr>
              <w:jc w:val="left"/>
              <w:rPr>
                <w:sz w:val="20"/>
                <w:szCs w:val="20"/>
              </w:rPr>
            </w:pPr>
          </w:p>
        </w:tc>
        <w:tc>
          <w:tcPr>
            <w:tcW w:w="1414" w:type="pct"/>
          </w:tcPr>
          <w:p w14:paraId="5E571E4F" w14:textId="77777777" w:rsidR="00A96A2A" w:rsidRPr="001753AD" w:rsidRDefault="00A96A2A" w:rsidP="00A96A2A">
            <w:pPr>
              <w:jc w:val="left"/>
              <w:rPr>
                <w:sz w:val="20"/>
                <w:szCs w:val="20"/>
              </w:rPr>
            </w:pPr>
          </w:p>
        </w:tc>
      </w:tr>
      <w:tr w:rsidR="00A96A2A" w:rsidRPr="001753AD" w14:paraId="16368B38" w14:textId="7AEAA58B" w:rsidTr="00A107DF">
        <w:tc>
          <w:tcPr>
            <w:tcW w:w="393" w:type="pct"/>
            <w:hideMark/>
          </w:tcPr>
          <w:p w14:paraId="3E765461" w14:textId="77777777" w:rsidR="00A96A2A" w:rsidRPr="001753AD" w:rsidRDefault="00A96A2A" w:rsidP="00DA23CC">
            <w:pPr>
              <w:ind w:firstLine="0"/>
              <w:jc w:val="center"/>
              <w:rPr>
                <w:sz w:val="20"/>
                <w:szCs w:val="20"/>
              </w:rPr>
            </w:pPr>
            <w:r w:rsidRPr="001753AD">
              <w:rPr>
                <w:sz w:val="20"/>
                <w:szCs w:val="20"/>
              </w:rPr>
              <w:lastRenderedPageBreak/>
              <w:t>Art. 17</w:t>
            </w:r>
          </w:p>
        </w:tc>
        <w:tc>
          <w:tcPr>
            <w:tcW w:w="363" w:type="pct"/>
            <w:hideMark/>
          </w:tcPr>
          <w:p w14:paraId="5C8FE5F4"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17759DE1" w14:textId="77777777" w:rsidR="00A96A2A" w:rsidRPr="001753AD" w:rsidRDefault="00A96A2A" w:rsidP="00A96A2A">
            <w:pPr>
              <w:ind w:firstLine="0"/>
              <w:jc w:val="left"/>
              <w:rPr>
                <w:sz w:val="20"/>
                <w:szCs w:val="20"/>
              </w:rPr>
            </w:pPr>
            <w:r w:rsidRPr="001753AD">
              <w:rPr>
                <w:sz w:val="20"/>
                <w:szCs w:val="20"/>
              </w:rPr>
              <w:t>Hotărârile arbitrale sau acordurile de mediere sunt executorii în România potrivit Convențiilor internaționale aplicabile și legislației naționale.</w:t>
            </w:r>
          </w:p>
        </w:tc>
        <w:tc>
          <w:tcPr>
            <w:tcW w:w="1415" w:type="pct"/>
          </w:tcPr>
          <w:p w14:paraId="1F3FADA2" w14:textId="77777777" w:rsidR="00A96A2A" w:rsidRPr="001753AD" w:rsidRDefault="00A96A2A" w:rsidP="00A96A2A">
            <w:pPr>
              <w:jc w:val="left"/>
              <w:rPr>
                <w:sz w:val="20"/>
                <w:szCs w:val="20"/>
              </w:rPr>
            </w:pPr>
          </w:p>
        </w:tc>
        <w:tc>
          <w:tcPr>
            <w:tcW w:w="1414" w:type="pct"/>
          </w:tcPr>
          <w:p w14:paraId="16DDAC3A" w14:textId="77777777" w:rsidR="00A96A2A" w:rsidRPr="001753AD" w:rsidRDefault="00A96A2A" w:rsidP="00A96A2A">
            <w:pPr>
              <w:jc w:val="left"/>
              <w:rPr>
                <w:sz w:val="20"/>
                <w:szCs w:val="20"/>
              </w:rPr>
            </w:pPr>
          </w:p>
        </w:tc>
      </w:tr>
      <w:tr w:rsidR="00A96A2A" w:rsidRPr="001753AD" w14:paraId="68CD96E1" w14:textId="5124E1BF" w:rsidTr="00A107DF">
        <w:tc>
          <w:tcPr>
            <w:tcW w:w="393" w:type="pct"/>
            <w:hideMark/>
          </w:tcPr>
          <w:p w14:paraId="4587ABF3" w14:textId="77777777" w:rsidR="00A96A2A" w:rsidRPr="001753AD" w:rsidRDefault="00A96A2A" w:rsidP="00DA23CC">
            <w:pPr>
              <w:ind w:firstLine="0"/>
              <w:jc w:val="center"/>
              <w:rPr>
                <w:sz w:val="20"/>
                <w:szCs w:val="20"/>
              </w:rPr>
            </w:pPr>
            <w:r w:rsidRPr="001753AD">
              <w:rPr>
                <w:sz w:val="20"/>
                <w:szCs w:val="20"/>
              </w:rPr>
              <w:t>Art. 17</w:t>
            </w:r>
          </w:p>
        </w:tc>
        <w:tc>
          <w:tcPr>
            <w:tcW w:w="363" w:type="pct"/>
            <w:hideMark/>
          </w:tcPr>
          <w:p w14:paraId="00DC637F"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21E1A6ED" w14:textId="77777777" w:rsidR="00A96A2A" w:rsidRPr="001753AD" w:rsidRDefault="00A96A2A" w:rsidP="00A96A2A">
            <w:pPr>
              <w:ind w:firstLine="0"/>
              <w:jc w:val="left"/>
              <w:rPr>
                <w:sz w:val="20"/>
                <w:szCs w:val="20"/>
              </w:rPr>
            </w:pPr>
            <w:r w:rsidRPr="001753AD">
              <w:rPr>
                <w:sz w:val="20"/>
                <w:szCs w:val="20"/>
              </w:rPr>
              <w:t>Accesul la instanțele judecătorești române nu este îngrădit, iar investitorii pot opta oricând pentru sesizarea instanței competente, potrivit dreptului comun, inclusiv pentru recunoașterea și executarea hotărârilor ADR.</w:t>
            </w:r>
          </w:p>
        </w:tc>
        <w:tc>
          <w:tcPr>
            <w:tcW w:w="1415" w:type="pct"/>
          </w:tcPr>
          <w:p w14:paraId="17D9DB76" w14:textId="77777777" w:rsidR="00A96A2A" w:rsidRPr="001753AD" w:rsidRDefault="00A96A2A" w:rsidP="00A96A2A">
            <w:pPr>
              <w:jc w:val="left"/>
              <w:rPr>
                <w:sz w:val="20"/>
                <w:szCs w:val="20"/>
              </w:rPr>
            </w:pPr>
          </w:p>
        </w:tc>
        <w:tc>
          <w:tcPr>
            <w:tcW w:w="1414" w:type="pct"/>
          </w:tcPr>
          <w:p w14:paraId="0EF52A77" w14:textId="77777777" w:rsidR="00A96A2A" w:rsidRPr="001753AD" w:rsidRDefault="00A96A2A" w:rsidP="00A96A2A">
            <w:pPr>
              <w:jc w:val="left"/>
              <w:rPr>
                <w:sz w:val="20"/>
                <w:szCs w:val="20"/>
              </w:rPr>
            </w:pPr>
          </w:p>
        </w:tc>
      </w:tr>
      <w:tr w:rsidR="00A96A2A" w:rsidRPr="001753AD" w14:paraId="11442305" w14:textId="6E6AD50B" w:rsidTr="00A107DF">
        <w:tc>
          <w:tcPr>
            <w:tcW w:w="393" w:type="pct"/>
            <w:hideMark/>
          </w:tcPr>
          <w:p w14:paraId="322237B4" w14:textId="77777777" w:rsidR="00A96A2A" w:rsidRPr="001753AD" w:rsidRDefault="00A96A2A" w:rsidP="00DA23CC">
            <w:pPr>
              <w:ind w:firstLine="0"/>
              <w:jc w:val="center"/>
              <w:rPr>
                <w:sz w:val="20"/>
                <w:szCs w:val="20"/>
              </w:rPr>
            </w:pPr>
            <w:r w:rsidRPr="001753AD">
              <w:rPr>
                <w:sz w:val="20"/>
                <w:szCs w:val="20"/>
              </w:rPr>
              <w:t>Art. 17</w:t>
            </w:r>
          </w:p>
        </w:tc>
        <w:tc>
          <w:tcPr>
            <w:tcW w:w="363" w:type="pct"/>
            <w:hideMark/>
          </w:tcPr>
          <w:p w14:paraId="65BFBD38"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07CAFC77" w14:textId="77777777" w:rsidR="00A96A2A" w:rsidRPr="001753AD" w:rsidRDefault="00A96A2A" w:rsidP="00A96A2A">
            <w:pPr>
              <w:ind w:firstLine="0"/>
              <w:jc w:val="left"/>
              <w:rPr>
                <w:sz w:val="20"/>
                <w:szCs w:val="20"/>
              </w:rPr>
            </w:pPr>
            <w:r w:rsidRPr="001753AD">
              <w:rPr>
                <w:sz w:val="20"/>
                <w:szCs w:val="20"/>
              </w:rPr>
              <w:t>Procedura ADR, criteriile de recunoaștere a instituțiilor, publicarea listei, termenele și garanțiile procedurale se stabilesc prin norme metodologice aprobate prin hotărâre a Guvernului, cu respectarea prevederilor legale privind accesul la justiție.</w:t>
            </w:r>
          </w:p>
        </w:tc>
        <w:tc>
          <w:tcPr>
            <w:tcW w:w="1415" w:type="pct"/>
          </w:tcPr>
          <w:p w14:paraId="6D884D58" w14:textId="77777777" w:rsidR="00A96A2A" w:rsidRPr="001753AD" w:rsidRDefault="00A96A2A" w:rsidP="00A96A2A">
            <w:pPr>
              <w:jc w:val="left"/>
              <w:rPr>
                <w:sz w:val="20"/>
                <w:szCs w:val="20"/>
              </w:rPr>
            </w:pPr>
          </w:p>
        </w:tc>
        <w:tc>
          <w:tcPr>
            <w:tcW w:w="1414" w:type="pct"/>
          </w:tcPr>
          <w:p w14:paraId="137C0195" w14:textId="77777777" w:rsidR="00A96A2A" w:rsidRPr="001753AD" w:rsidRDefault="00A96A2A" w:rsidP="00A96A2A">
            <w:pPr>
              <w:jc w:val="left"/>
              <w:rPr>
                <w:sz w:val="20"/>
                <w:szCs w:val="20"/>
              </w:rPr>
            </w:pPr>
          </w:p>
        </w:tc>
      </w:tr>
      <w:tr w:rsidR="00A96A2A" w:rsidRPr="001753AD" w14:paraId="785EB8F1" w14:textId="17556AE7" w:rsidTr="00A107DF">
        <w:tc>
          <w:tcPr>
            <w:tcW w:w="393" w:type="pct"/>
            <w:hideMark/>
          </w:tcPr>
          <w:p w14:paraId="7E003CB9" w14:textId="77777777" w:rsidR="00A96A2A" w:rsidRPr="001753AD" w:rsidRDefault="00A96A2A" w:rsidP="00DA23CC">
            <w:pPr>
              <w:ind w:firstLine="0"/>
              <w:jc w:val="center"/>
              <w:rPr>
                <w:sz w:val="20"/>
                <w:szCs w:val="20"/>
              </w:rPr>
            </w:pPr>
            <w:r w:rsidRPr="001753AD">
              <w:rPr>
                <w:sz w:val="20"/>
                <w:szCs w:val="20"/>
              </w:rPr>
              <w:t>Art. 18</w:t>
            </w:r>
          </w:p>
        </w:tc>
        <w:tc>
          <w:tcPr>
            <w:tcW w:w="363" w:type="pct"/>
            <w:hideMark/>
          </w:tcPr>
          <w:p w14:paraId="6A26711A"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1ABA7B3D" w14:textId="77777777" w:rsidR="00A96A2A" w:rsidRDefault="00A96A2A" w:rsidP="00A96A2A">
            <w:pPr>
              <w:ind w:firstLine="0"/>
              <w:jc w:val="left"/>
              <w:rPr>
                <w:sz w:val="20"/>
                <w:szCs w:val="20"/>
              </w:rPr>
            </w:pPr>
            <w:r w:rsidRPr="001753AD">
              <w:rPr>
                <w:sz w:val="20"/>
                <w:szCs w:val="20"/>
              </w:rPr>
              <w:t xml:space="preserve">Token-urile suverane pot fi emise în următoarele categorii principale, definite la art. 2: </w:t>
            </w:r>
          </w:p>
          <w:p w14:paraId="1F997CFB" w14:textId="77777777" w:rsidR="00A96A2A" w:rsidRDefault="00A96A2A" w:rsidP="00A96A2A">
            <w:pPr>
              <w:ind w:firstLine="0"/>
              <w:jc w:val="left"/>
              <w:rPr>
                <w:sz w:val="20"/>
                <w:szCs w:val="20"/>
              </w:rPr>
            </w:pPr>
            <w:r w:rsidRPr="001753AD">
              <w:rPr>
                <w:sz w:val="20"/>
                <w:szCs w:val="20"/>
              </w:rPr>
              <w:t xml:space="preserve">a) Token-uri de valoare (TSV); </w:t>
            </w:r>
          </w:p>
          <w:p w14:paraId="1CD39D99" w14:textId="77777777" w:rsidR="00A96A2A" w:rsidRDefault="00A96A2A" w:rsidP="00A96A2A">
            <w:pPr>
              <w:ind w:firstLine="0"/>
              <w:jc w:val="left"/>
              <w:rPr>
                <w:sz w:val="20"/>
                <w:szCs w:val="20"/>
              </w:rPr>
            </w:pPr>
            <w:r w:rsidRPr="001753AD">
              <w:rPr>
                <w:sz w:val="20"/>
                <w:szCs w:val="20"/>
              </w:rPr>
              <w:t xml:space="preserve">b) Token-uri de venit (TRV); </w:t>
            </w:r>
          </w:p>
          <w:p w14:paraId="424EC39A" w14:textId="77777777" w:rsidR="00A96A2A" w:rsidRDefault="00A96A2A" w:rsidP="00A96A2A">
            <w:pPr>
              <w:ind w:firstLine="0"/>
              <w:jc w:val="left"/>
              <w:rPr>
                <w:sz w:val="20"/>
                <w:szCs w:val="20"/>
              </w:rPr>
            </w:pPr>
            <w:r w:rsidRPr="001753AD">
              <w:rPr>
                <w:sz w:val="20"/>
                <w:szCs w:val="20"/>
              </w:rPr>
              <w:t xml:space="preserve">c) Token-uri de participare (TSP); </w:t>
            </w:r>
          </w:p>
          <w:p w14:paraId="5FCDE1DD" w14:textId="7D51B30C" w:rsidR="00A96A2A" w:rsidRPr="001753AD" w:rsidRDefault="00A96A2A" w:rsidP="00A96A2A">
            <w:pPr>
              <w:ind w:firstLine="0"/>
              <w:jc w:val="left"/>
              <w:rPr>
                <w:sz w:val="20"/>
                <w:szCs w:val="20"/>
              </w:rPr>
            </w:pPr>
            <w:r w:rsidRPr="001753AD">
              <w:rPr>
                <w:sz w:val="20"/>
                <w:szCs w:val="20"/>
              </w:rPr>
              <w:t>d) Token-uri de utilitate (TSU).</w:t>
            </w:r>
          </w:p>
        </w:tc>
        <w:tc>
          <w:tcPr>
            <w:tcW w:w="1415" w:type="pct"/>
          </w:tcPr>
          <w:p w14:paraId="6A15D46B" w14:textId="77777777" w:rsidR="00A96A2A" w:rsidRPr="001753AD" w:rsidRDefault="00A96A2A" w:rsidP="00A96A2A">
            <w:pPr>
              <w:jc w:val="left"/>
              <w:rPr>
                <w:sz w:val="20"/>
                <w:szCs w:val="20"/>
              </w:rPr>
            </w:pPr>
          </w:p>
        </w:tc>
        <w:tc>
          <w:tcPr>
            <w:tcW w:w="1414" w:type="pct"/>
          </w:tcPr>
          <w:p w14:paraId="42F2D51E" w14:textId="77777777" w:rsidR="00A96A2A" w:rsidRPr="001753AD" w:rsidRDefault="00A96A2A" w:rsidP="00A96A2A">
            <w:pPr>
              <w:jc w:val="left"/>
              <w:rPr>
                <w:sz w:val="20"/>
                <w:szCs w:val="20"/>
              </w:rPr>
            </w:pPr>
          </w:p>
        </w:tc>
      </w:tr>
      <w:tr w:rsidR="00A96A2A" w:rsidRPr="001753AD" w14:paraId="74D75F88" w14:textId="78E6B863" w:rsidTr="00A107DF">
        <w:tc>
          <w:tcPr>
            <w:tcW w:w="393" w:type="pct"/>
            <w:hideMark/>
          </w:tcPr>
          <w:p w14:paraId="64E9F7B3" w14:textId="77777777" w:rsidR="00A96A2A" w:rsidRPr="001753AD" w:rsidRDefault="00A96A2A" w:rsidP="00DA23CC">
            <w:pPr>
              <w:ind w:firstLine="0"/>
              <w:jc w:val="center"/>
              <w:rPr>
                <w:sz w:val="20"/>
                <w:szCs w:val="20"/>
              </w:rPr>
            </w:pPr>
            <w:r w:rsidRPr="001753AD">
              <w:rPr>
                <w:sz w:val="20"/>
                <w:szCs w:val="20"/>
              </w:rPr>
              <w:t>Art. 18</w:t>
            </w:r>
          </w:p>
        </w:tc>
        <w:tc>
          <w:tcPr>
            <w:tcW w:w="363" w:type="pct"/>
            <w:hideMark/>
          </w:tcPr>
          <w:p w14:paraId="7ED07B7E"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1F1E9F70" w14:textId="77777777" w:rsidR="00A96A2A" w:rsidRPr="001753AD" w:rsidRDefault="00A96A2A" w:rsidP="00A96A2A">
            <w:pPr>
              <w:ind w:firstLine="0"/>
              <w:jc w:val="left"/>
              <w:rPr>
                <w:sz w:val="20"/>
                <w:szCs w:val="20"/>
              </w:rPr>
            </w:pPr>
            <w:r w:rsidRPr="001753AD">
              <w:rPr>
                <w:sz w:val="20"/>
                <w:szCs w:val="20"/>
              </w:rPr>
              <w:t>Caracteristicile, criteriile de eligibilitate, drepturile și obligațiile conferite deținătorilor, precum și procedurile de emisiune și administrare pentru fiecare categorie de token-uri se stabilesc prin regulamentul de organizare și funcționare al ANADS, aprobat prin hotărâre a Guvernului, cu avizul ASF și al Ministerului Finanțelor.</w:t>
            </w:r>
          </w:p>
        </w:tc>
        <w:tc>
          <w:tcPr>
            <w:tcW w:w="1415" w:type="pct"/>
          </w:tcPr>
          <w:p w14:paraId="58010A6D" w14:textId="77777777" w:rsidR="00A96A2A" w:rsidRPr="001753AD" w:rsidRDefault="00A96A2A" w:rsidP="00A96A2A">
            <w:pPr>
              <w:jc w:val="left"/>
              <w:rPr>
                <w:sz w:val="20"/>
                <w:szCs w:val="20"/>
              </w:rPr>
            </w:pPr>
          </w:p>
        </w:tc>
        <w:tc>
          <w:tcPr>
            <w:tcW w:w="1414" w:type="pct"/>
          </w:tcPr>
          <w:p w14:paraId="463C9BA9" w14:textId="77777777" w:rsidR="00A96A2A" w:rsidRPr="001753AD" w:rsidRDefault="00A96A2A" w:rsidP="00A96A2A">
            <w:pPr>
              <w:jc w:val="left"/>
              <w:rPr>
                <w:sz w:val="20"/>
                <w:szCs w:val="20"/>
              </w:rPr>
            </w:pPr>
          </w:p>
        </w:tc>
      </w:tr>
      <w:tr w:rsidR="00A96A2A" w:rsidRPr="001753AD" w14:paraId="14B1092D" w14:textId="1E2C793D" w:rsidTr="00A107DF">
        <w:tc>
          <w:tcPr>
            <w:tcW w:w="393" w:type="pct"/>
            <w:hideMark/>
          </w:tcPr>
          <w:p w14:paraId="0578C811" w14:textId="77777777" w:rsidR="00A96A2A" w:rsidRPr="001753AD" w:rsidRDefault="00A96A2A" w:rsidP="00DA23CC">
            <w:pPr>
              <w:ind w:firstLine="0"/>
              <w:jc w:val="center"/>
              <w:rPr>
                <w:sz w:val="20"/>
                <w:szCs w:val="20"/>
              </w:rPr>
            </w:pPr>
            <w:r w:rsidRPr="001753AD">
              <w:rPr>
                <w:sz w:val="20"/>
                <w:szCs w:val="20"/>
              </w:rPr>
              <w:t>Art. 18</w:t>
            </w:r>
          </w:p>
        </w:tc>
        <w:tc>
          <w:tcPr>
            <w:tcW w:w="363" w:type="pct"/>
            <w:hideMark/>
          </w:tcPr>
          <w:p w14:paraId="059FD7C5"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60255EC1" w14:textId="77777777" w:rsidR="00A96A2A" w:rsidRPr="001753AD" w:rsidRDefault="00A96A2A" w:rsidP="00A96A2A">
            <w:pPr>
              <w:ind w:firstLine="0"/>
              <w:jc w:val="left"/>
              <w:rPr>
                <w:sz w:val="20"/>
                <w:szCs w:val="20"/>
              </w:rPr>
            </w:pPr>
            <w:r w:rsidRPr="001753AD">
              <w:rPr>
                <w:sz w:val="20"/>
                <w:szCs w:val="20"/>
              </w:rPr>
              <w:t>Orice modificare sau completare a categoriilor de token-uri suverane prevăzute la alin. (1) se realizează numai prin lege.</w:t>
            </w:r>
          </w:p>
        </w:tc>
        <w:tc>
          <w:tcPr>
            <w:tcW w:w="1415" w:type="pct"/>
          </w:tcPr>
          <w:p w14:paraId="20CFBA3A" w14:textId="77777777" w:rsidR="00A96A2A" w:rsidRPr="001753AD" w:rsidRDefault="00A96A2A" w:rsidP="00A96A2A">
            <w:pPr>
              <w:jc w:val="left"/>
              <w:rPr>
                <w:sz w:val="20"/>
                <w:szCs w:val="20"/>
              </w:rPr>
            </w:pPr>
          </w:p>
        </w:tc>
        <w:tc>
          <w:tcPr>
            <w:tcW w:w="1414" w:type="pct"/>
          </w:tcPr>
          <w:p w14:paraId="2B33E0A5" w14:textId="77777777" w:rsidR="00A96A2A" w:rsidRPr="001753AD" w:rsidRDefault="00A96A2A" w:rsidP="00A96A2A">
            <w:pPr>
              <w:jc w:val="left"/>
              <w:rPr>
                <w:sz w:val="20"/>
                <w:szCs w:val="20"/>
              </w:rPr>
            </w:pPr>
          </w:p>
        </w:tc>
      </w:tr>
      <w:tr w:rsidR="00A96A2A" w:rsidRPr="001753AD" w14:paraId="253C36D0" w14:textId="003DD85C" w:rsidTr="00A107DF">
        <w:tc>
          <w:tcPr>
            <w:tcW w:w="393" w:type="pct"/>
            <w:hideMark/>
          </w:tcPr>
          <w:p w14:paraId="66B9CEE0" w14:textId="77777777" w:rsidR="00A96A2A" w:rsidRPr="001753AD" w:rsidRDefault="00A96A2A" w:rsidP="00DA23CC">
            <w:pPr>
              <w:ind w:firstLine="0"/>
              <w:jc w:val="center"/>
              <w:rPr>
                <w:sz w:val="20"/>
                <w:szCs w:val="20"/>
              </w:rPr>
            </w:pPr>
            <w:r w:rsidRPr="001753AD">
              <w:rPr>
                <w:sz w:val="20"/>
                <w:szCs w:val="20"/>
              </w:rPr>
              <w:t>Art. 19</w:t>
            </w:r>
          </w:p>
        </w:tc>
        <w:tc>
          <w:tcPr>
            <w:tcW w:w="363" w:type="pct"/>
            <w:hideMark/>
          </w:tcPr>
          <w:p w14:paraId="014244D1"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6656A671" w14:textId="77777777" w:rsidR="00A96A2A" w:rsidRPr="001753AD" w:rsidRDefault="00A96A2A" w:rsidP="00A96A2A">
            <w:pPr>
              <w:ind w:firstLine="0"/>
              <w:jc w:val="left"/>
              <w:rPr>
                <w:sz w:val="20"/>
                <w:szCs w:val="20"/>
              </w:rPr>
            </w:pPr>
            <w:r w:rsidRPr="001753AD">
              <w:rPr>
                <w:sz w:val="20"/>
                <w:szCs w:val="20"/>
              </w:rPr>
              <w:t xml:space="preserve">Emisiunea tokenurilor suverane se realizează pe baza unui Prospect de Emisiune aprobat de Autoritatea de Supraveghere Financiară (ASF), cu avizul conform al Ministerului Finanțelor și </w:t>
            </w:r>
            <w:r w:rsidRPr="001753AD">
              <w:rPr>
                <w:sz w:val="20"/>
                <w:szCs w:val="20"/>
              </w:rPr>
              <w:lastRenderedPageBreak/>
              <w:t>cu avizul consultativ al Băncii Naționale a României, în conformitate cu prevederile legale aplicabile.</w:t>
            </w:r>
          </w:p>
        </w:tc>
        <w:tc>
          <w:tcPr>
            <w:tcW w:w="1415" w:type="pct"/>
          </w:tcPr>
          <w:p w14:paraId="0707298F" w14:textId="77777777" w:rsidR="00A96A2A" w:rsidRPr="001753AD" w:rsidRDefault="00A96A2A" w:rsidP="00A96A2A">
            <w:pPr>
              <w:jc w:val="left"/>
              <w:rPr>
                <w:sz w:val="20"/>
                <w:szCs w:val="20"/>
              </w:rPr>
            </w:pPr>
          </w:p>
        </w:tc>
        <w:tc>
          <w:tcPr>
            <w:tcW w:w="1414" w:type="pct"/>
          </w:tcPr>
          <w:p w14:paraId="5FA200A9" w14:textId="77777777" w:rsidR="00A96A2A" w:rsidRPr="001753AD" w:rsidRDefault="00A96A2A" w:rsidP="00A96A2A">
            <w:pPr>
              <w:jc w:val="left"/>
              <w:rPr>
                <w:sz w:val="20"/>
                <w:szCs w:val="20"/>
              </w:rPr>
            </w:pPr>
          </w:p>
        </w:tc>
      </w:tr>
      <w:tr w:rsidR="00A96A2A" w:rsidRPr="001753AD" w14:paraId="625B0D21" w14:textId="650038EC" w:rsidTr="00A107DF">
        <w:tc>
          <w:tcPr>
            <w:tcW w:w="393" w:type="pct"/>
            <w:hideMark/>
          </w:tcPr>
          <w:p w14:paraId="120F8EE0" w14:textId="77777777" w:rsidR="00A96A2A" w:rsidRPr="001753AD" w:rsidRDefault="00A96A2A" w:rsidP="00DA23CC">
            <w:pPr>
              <w:ind w:firstLine="0"/>
              <w:jc w:val="center"/>
              <w:rPr>
                <w:sz w:val="20"/>
                <w:szCs w:val="20"/>
              </w:rPr>
            </w:pPr>
            <w:r w:rsidRPr="001753AD">
              <w:rPr>
                <w:sz w:val="20"/>
                <w:szCs w:val="20"/>
              </w:rPr>
              <w:t>Art. 19</w:t>
            </w:r>
          </w:p>
        </w:tc>
        <w:tc>
          <w:tcPr>
            <w:tcW w:w="363" w:type="pct"/>
            <w:hideMark/>
          </w:tcPr>
          <w:p w14:paraId="79E8DB86"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753A8DB3" w14:textId="77777777" w:rsidR="00A96A2A" w:rsidRPr="001753AD" w:rsidRDefault="00A96A2A" w:rsidP="00A96A2A">
            <w:pPr>
              <w:ind w:firstLine="0"/>
              <w:jc w:val="left"/>
              <w:rPr>
                <w:sz w:val="20"/>
                <w:szCs w:val="20"/>
              </w:rPr>
            </w:pPr>
            <w:r w:rsidRPr="001753AD">
              <w:rPr>
                <w:sz w:val="20"/>
                <w:szCs w:val="20"/>
              </w:rPr>
              <w:t>Prospectul de Emisiune conține informații privind activul suport, drepturile deținătorilor, riscurile asociate, comisioanele, precum și mecanismele de răscumpărare sau lichidare.</w:t>
            </w:r>
          </w:p>
        </w:tc>
        <w:tc>
          <w:tcPr>
            <w:tcW w:w="1415" w:type="pct"/>
          </w:tcPr>
          <w:p w14:paraId="69FA500A" w14:textId="77777777" w:rsidR="00A96A2A" w:rsidRPr="001753AD" w:rsidRDefault="00A96A2A" w:rsidP="00A96A2A">
            <w:pPr>
              <w:jc w:val="left"/>
              <w:rPr>
                <w:sz w:val="20"/>
                <w:szCs w:val="20"/>
              </w:rPr>
            </w:pPr>
          </w:p>
        </w:tc>
        <w:tc>
          <w:tcPr>
            <w:tcW w:w="1414" w:type="pct"/>
          </w:tcPr>
          <w:p w14:paraId="5494A2AE" w14:textId="77777777" w:rsidR="00A96A2A" w:rsidRPr="001753AD" w:rsidRDefault="00A96A2A" w:rsidP="00A96A2A">
            <w:pPr>
              <w:jc w:val="left"/>
              <w:rPr>
                <w:sz w:val="20"/>
                <w:szCs w:val="20"/>
              </w:rPr>
            </w:pPr>
          </w:p>
        </w:tc>
      </w:tr>
      <w:tr w:rsidR="00A96A2A" w:rsidRPr="001753AD" w14:paraId="0E4B7080" w14:textId="6531CB18" w:rsidTr="00A107DF">
        <w:tc>
          <w:tcPr>
            <w:tcW w:w="393" w:type="pct"/>
            <w:hideMark/>
          </w:tcPr>
          <w:p w14:paraId="5A1383A1" w14:textId="77777777" w:rsidR="00A96A2A" w:rsidRPr="001753AD" w:rsidRDefault="00A96A2A" w:rsidP="00DA23CC">
            <w:pPr>
              <w:ind w:firstLine="0"/>
              <w:jc w:val="center"/>
              <w:rPr>
                <w:sz w:val="20"/>
                <w:szCs w:val="20"/>
              </w:rPr>
            </w:pPr>
            <w:r w:rsidRPr="001753AD">
              <w:rPr>
                <w:sz w:val="20"/>
                <w:szCs w:val="20"/>
              </w:rPr>
              <w:t>Art. 19</w:t>
            </w:r>
          </w:p>
        </w:tc>
        <w:tc>
          <w:tcPr>
            <w:tcW w:w="363" w:type="pct"/>
            <w:hideMark/>
          </w:tcPr>
          <w:p w14:paraId="39AD8CC2"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51FDBD13" w14:textId="77777777" w:rsidR="00A96A2A" w:rsidRPr="001753AD" w:rsidRDefault="00A96A2A" w:rsidP="00A96A2A">
            <w:pPr>
              <w:ind w:firstLine="0"/>
              <w:jc w:val="left"/>
              <w:rPr>
                <w:sz w:val="20"/>
                <w:szCs w:val="20"/>
              </w:rPr>
            </w:pPr>
            <w:r w:rsidRPr="001753AD">
              <w:rPr>
                <w:sz w:val="20"/>
                <w:szCs w:val="20"/>
              </w:rPr>
              <w:t>Detaliile privind structura, conținutul, criteriile de evaluare, procedura de aprobare și publicare a prospectului, precum și cerințele minime pentru mecanismele de răscumpărare/lichidare se stabilesc prin regulamentul de organizare și funcționare al ANADS, aprobat prin hotărâre a Guvernului, cu avizul ASF și avizul conform al Ministerului Finanțelor.</w:t>
            </w:r>
          </w:p>
        </w:tc>
        <w:tc>
          <w:tcPr>
            <w:tcW w:w="1415" w:type="pct"/>
          </w:tcPr>
          <w:p w14:paraId="446EA9C2" w14:textId="77777777" w:rsidR="00A96A2A" w:rsidRPr="001753AD" w:rsidRDefault="00A96A2A" w:rsidP="00A96A2A">
            <w:pPr>
              <w:jc w:val="left"/>
              <w:rPr>
                <w:sz w:val="20"/>
                <w:szCs w:val="20"/>
              </w:rPr>
            </w:pPr>
          </w:p>
        </w:tc>
        <w:tc>
          <w:tcPr>
            <w:tcW w:w="1414" w:type="pct"/>
          </w:tcPr>
          <w:p w14:paraId="42494869" w14:textId="77777777" w:rsidR="00A96A2A" w:rsidRPr="001753AD" w:rsidRDefault="00A96A2A" w:rsidP="00A96A2A">
            <w:pPr>
              <w:jc w:val="left"/>
              <w:rPr>
                <w:sz w:val="20"/>
                <w:szCs w:val="20"/>
              </w:rPr>
            </w:pPr>
          </w:p>
        </w:tc>
      </w:tr>
      <w:tr w:rsidR="00A96A2A" w:rsidRPr="001753AD" w14:paraId="70926FC4" w14:textId="106BC52E" w:rsidTr="00A107DF">
        <w:tc>
          <w:tcPr>
            <w:tcW w:w="393" w:type="pct"/>
            <w:hideMark/>
          </w:tcPr>
          <w:p w14:paraId="7F2795DE"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2CAD6EC5"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147F3EA1" w14:textId="77777777" w:rsidR="00A96A2A" w:rsidRPr="001753AD" w:rsidRDefault="00A96A2A" w:rsidP="00A96A2A">
            <w:pPr>
              <w:ind w:firstLine="0"/>
              <w:jc w:val="left"/>
              <w:rPr>
                <w:sz w:val="20"/>
                <w:szCs w:val="20"/>
              </w:rPr>
            </w:pPr>
            <w:r w:rsidRPr="001753AD">
              <w:rPr>
                <w:sz w:val="20"/>
                <w:szCs w:val="20"/>
              </w:rPr>
              <w:t>Token-urile suverane sunt înregistrate nominal și transferabile, cu respectarea condițiilor stabilite de prezenta lege.</w:t>
            </w:r>
          </w:p>
        </w:tc>
        <w:tc>
          <w:tcPr>
            <w:tcW w:w="1415" w:type="pct"/>
          </w:tcPr>
          <w:p w14:paraId="34E9DA48" w14:textId="77777777" w:rsidR="00A96A2A" w:rsidRPr="001753AD" w:rsidRDefault="00A96A2A" w:rsidP="00A96A2A">
            <w:pPr>
              <w:jc w:val="left"/>
              <w:rPr>
                <w:sz w:val="20"/>
                <w:szCs w:val="20"/>
              </w:rPr>
            </w:pPr>
          </w:p>
        </w:tc>
        <w:tc>
          <w:tcPr>
            <w:tcW w:w="1414" w:type="pct"/>
          </w:tcPr>
          <w:p w14:paraId="117831CE" w14:textId="77777777" w:rsidR="00A96A2A" w:rsidRPr="001753AD" w:rsidRDefault="00A96A2A" w:rsidP="00A96A2A">
            <w:pPr>
              <w:jc w:val="left"/>
              <w:rPr>
                <w:sz w:val="20"/>
                <w:szCs w:val="20"/>
              </w:rPr>
            </w:pPr>
          </w:p>
        </w:tc>
      </w:tr>
      <w:tr w:rsidR="00A96A2A" w:rsidRPr="001753AD" w14:paraId="437D5C9E" w14:textId="4B1B793D" w:rsidTr="00A107DF">
        <w:tc>
          <w:tcPr>
            <w:tcW w:w="393" w:type="pct"/>
            <w:hideMark/>
          </w:tcPr>
          <w:p w14:paraId="3CD6A4C5"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117BE912"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59A9004C" w14:textId="77777777" w:rsidR="00A96A2A" w:rsidRPr="001753AD" w:rsidRDefault="00A96A2A" w:rsidP="00A96A2A">
            <w:pPr>
              <w:ind w:firstLine="0"/>
              <w:jc w:val="left"/>
              <w:rPr>
                <w:sz w:val="20"/>
                <w:szCs w:val="20"/>
              </w:rPr>
            </w:pPr>
            <w:r w:rsidRPr="001753AD">
              <w:rPr>
                <w:sz w:val="20"/>
                <w:szCs w:val="20"/>
              </w:rPr>
              <w:t>Transferul token-urilor se realizează exclusiv prin platforma ANADS, cu înregistrarea automată în blockchain-ul guvernamental.</w:t>
            </w:r>
          </w:p>
        </w:tc>
        <w:tc>
          <w:tcPr>
            <w:tcW w:w="1415" w:type="pct"/>
          </w:tcPr>
          <w:p w14:paraId="4CF98444" w14:textId="77777777" w:rsidR="00A96A2A" w:rsidRPr="001753AD" w:rsidRDefault="00A96A2A" w:rsidP="00A96A2A">
            <w:pPr>
              <w:jc w:val="left"/>
              <w:rPr>
                <w:sz w:val="20"/>
                <w:szCs w:val="20"/>
              </w:rPr>
            </w:pPr>
          </w:p>
        </w:tc>
        <w:tc>
          <w:tcPr>
            <w:tcW w:w="1414" w:type="pct"/>
          </w:tcPr>
          <w:p w14:paraId="7806E4FC" w14:textId="77777777" w:rsidR="00A96A2A" w:rsidRPr="001753AD" w:rsidRDefault="00A96A2A" w:rsidP="00A96A2A">
            <w:pPr>
              <w:jc w:val="left"/>
              <w:rPr>
                <w:sz w:val="20"/>
                <w:szCs w:val="20"/>
              </w:rPr>
            </w:pPr>
          </w:p>
        </w:tc>
      </w:tr>
      <w:tr w:rsidR="00A96A2A" w:rsidRPr="001753AD" w14:paraId="128AB817" w14:textId="3B8B90DB" w:rsidTr="00A107DF">
        <w:tc>
          <w:tcPr>
            <w:tcW w:w="393" w:type="pct"/>
            <w:hideMark/>
          </w:tcPr>
          <w:p w14:paraId="3B5700A6"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13C0C5B0"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656C9B32" w14:textId="5A6ACB35" w:rsidR="00A96A2A" w:rsidRPr="001753AD" w:rsidRDefault="00A96A2A" w:rsidP="00A96A2A">
            <w:pPr>
              <w:ind w:firstLine="0"/>
              <w:jc w:val="left"/>
              <w:rPr>
                <w:sz w:val="20"/>
                <w:szCs w:val="20"/>
              </w:rPr>
            </w:pPr>
            <w:r w:rsidRPr="001753AD">
              <w:rPr>
                <w:sz w:val="20"/>
                <w:szCs w:val="20"/>
              </w:rPr>
              <w:t xml:space="preserve">Limitele de deținere sunt următoarele: </w:t>
            </w:r>
          </w:p>
        </w:tc>
        <w:tc>
          <w:tcPr>
            <w:tcW w:w="1415" w:type="pct"/>
          </w:tcPr>
          <w:p w14:paraId="7F30D97C" w14:textId="77777777" w:rsidR="00A96A2A" w:rsidRPr="001753AD" w:rsidRDefault="00A96A2A" w:rsidP="00A96A2A">
            <w:pPr>
              <w:jc w:val="left"/>
              <w:rPr>
                <w:sz w:val="20"/>
                <w:szCs w:val="20"/>
              </w:rPr>
            </w:pPr>
          </w:p>
        </w:tc>
        <w:tc>
          <w:tcPr>
            <w:tcW w:w="1414" w:type="pct"/>
          </w:tcPr>
          <w:p w14:paraId="7440FE64" w14:textId="77777777" w:rsidR="00A96A2A" w:rsidRPr="001753AD" w:rsidRDefault="00A96A2A" w:rsidP="00A96A2A">
            <w:pPr>
              <w:jc w:val="left"/>
              <w:rPr>
                <w:sz w:val="20"/>
                <w:szCs w:val="20"/>
              </w:rPr>
            </w:pPr>
          </w:p>
        </w:tc>
      </w:tr>
      <w:tr w:rsidR="00A96A2A" w:rsidRPr="001753AD" w14:paraId="1834CB80" w14:textId="77777777" w:rsidTr="00A107DF">
        <w:tc>
          <w:tcPr>
            <w:tcW w:w="393" w:type="pct"/>
          </w:tcPr>
          <w:p w14:paraId="3E2CBF7B" w14:textId="3EEAACAF" w:rsidR="00A96A2A" w:rsidRPr="001753AD" w:rsidRDefault="00A96A2A" w:rsidP="00DA23CC">
            <w:pPr>
              <w:ind w:firstLine="0"/>
              <w:jc w:val="center"/>
              <w:rPr>
                <w:sz w:val="20"/>
                <w:szCs w:val="20"/>
              </w:rPr>
            </w:pPr>
            <w:r w:rsidRPr="001753AD">
              <w:rPr>
                <w:sz w:val="20"/>
                <w:szCs w:val="20"/>
              </w:rPr>
              <w:t>Art. 20</w:t>
            </w:r>
          </w:p>
        </w:tc>
        <w:tc>
          <w:tcPr>
            <w:tcW w:w="363" w:type="pct"/>
          </w:tcPr>
          <w:p w14:paraId="55BAA1B5" w14:textId="4BEF8346" w:rsidR="00A96A2A" w:rsidRPr="001753AD" w:rsidRDefault="00A96A2A" w:rsidP="00DA23CC">
            <w:pPr>
              <w:ind w:firstLine="0"/>
              <w:jc w:val="center"/>
              <w:rPr>
                <w:sz w:val="20"/>
                <w:szCs w:val="20"/>
              </w:rPr>
            </w:pPr>
            <w:r w:rsidRPr="001753AD">
              <w:rPr>
                <w:sz w:val="20"/>
                <w:szCs w:val="20"/>
              </w:rPr>
              <w:t>(3)</w:t>
            </w:r>
          </w:p>
        </w:tc>
        <w:tc>
          <w:tcPr>
            <w:tcW w:w="1415" w:type="pct"/>
          </w:tcPr>
          <w:p w14:paraId="73DA764A" w14:textId="4E02A1FF" w:rsidR="00A96A2A" w:rsidRPr="001753AD" w:rsidRDefault="00A96A2A" w:rsidP="00A96A2A">
            <w:pPr>
              <w:ind w:firstLine="0"/>
              <w:jc w:val="left"/>
              <w:rPr>
                <w:sz w:val="20"/>
                <w:szCs w:val="20"/>
              </w:rPr>
            </w:pPr>
            <w:r w:rsidRPr="001753AD">
              <w:rPr>
                <w:sz w:val="20"/>
                <w:szCs w:val="20"/>
              </w:rPr>
              <w:t>a) O persoană fizică poate deține maximum 2% din orice emisiune individuală de tokenuri suverane și maximum echivalentul a 50.000 EUR valoare totală per persoană, la data achiziției.</w:t>
            </w:r>
          </w:p>
        </w:tc>
        <w:tc>
          <w:tcPr>
            <w:tcW w:w="1415" w:type="pct"/>
          </w:tcPr>
          <w:p w14:paraId="1EF8F769" w14:textId="77777777" w:rsidR="00A96A2A" w:rsidRPr="001753AD" w:rsidRDefault="00A96A2A" w:rsidP="00A96A2A">
            <w:pPr>
              <w:jc w:val="left"/>
              <w:rPr>
                <w:sz w:val="20"/>
                <w:szCs w:val="20"/>
              </w:rPr>
            </w:pPr>
          </w:p>
        </w:tc>
        <w:tc>
          <w:tcPr>
            <w:tcW w:w="1414" w:type="pct"/>
          </w:tcPr>
          <w:p w14:paraId="50383ACE" w14:textId="77777777" w:rsidR="00A96A2A" w:rsidRPr="001753AD" w:rsidRDefault="00A96A2A" w:rsidP="00A96A2A">
            <w:pPr>
              <w:jc w:val="left"/>
              <w:rPr>
                <w:sz w:val="20"/>
                <w:szCs w:val="20"/>
              </w:rPr>
            </w:pPr>
          </w:p>
        </w:tc>
      </w:tr>
      <w:tr w:rsidR="00A96A2A" w:rsidRPr="001753AD" w14:paraId="4EFD5D9E" w14:textId="77777777" w:rsidTr="00A107DF">
        <w:tc>
          <w:tcPr>
            <w:tcW w:w="393" w:type="pct"/>
          </w:tcPr>
          <w:p w14:paraId="720C9FFB" w14:textId="2134E66B" w:rsidR="00A96A2A" w:rsidRPr="001753AD" w:rsidRDefault="00A96A2A" w:rsidP="00DA23CC">
            <w:pPr>
              <w:ind w:firstLine="0"/>
              <w:jc w:val="center"/>
              <w:rPr>
                <w:sz w:val="20"/>
                <w:szCs w:val="20"/>
              </w:rPr>
            </w:pPr>
            <w:r w:rsidRPr="001753AD">
              <w:rPr>
                <w:sz w:val="20"/>
                <w:szCs w:val="20"/>
              </w:rPr>
              <w:t>Art. 20</w:t>
            </w:r>
          </w:p>
        </w:tc>
        <w:tc>
          <w:tcPr>
            <w:tcW w:w="363" w:type="pct"/>
          </w:tcPr>
          <w:p w14:paraId="696251FF" w14:textId="05786852" w:rsidR="00A96A2A" w:rsidRPr="001753AD" w:rsidRDefault="00A96A2A" w:rsidP="00DA23CC">
            <w:pPr>
              <w:ind w:firstLine="0"/>
              <w:jc w:val="center"/>
              <w:rPr>
                <w:sz w:val="20"/>
                <w:szCs w:val="20"/>
              </w:rPr>
            </w:pPr>
            <w:r w:rsidRPr="001753AD">
              <w:rPr>
                <w:sz w:val="20"/>
                <w:szCs w:val="20"/>
              </w:rPr>
              <w:t>(3)</w:t>
            </w:r>
          </w:p>
        </w:tc>
        <w:tc>
          <w:tcPr>
            <w:tcW w:w="1415" w:type="pct"/>
          </w:tcPr>
          <w:p w14:paraId="7BF0A08A" w14:textId="23D56030" w:rsidR="00A96A2A" w:rsidRPr="001753AD" w:rsidRDefault="00A96A2A" w:rsidP="00A96A2A">
            <w:pPr>
              <w:ind w:firstLine="0"/>
              <w:jc w:val="left"/>
              <w:rPr>
                <w:sz w:val="20"/>
                <w:szCs w:val="20"/>
              </w:rPr>
            </w:pPr>
            <w:r w:rsidRPr="001753AD">
              <w:rPr>
                <w:sz w:val="20"/>
                <w:szCs w:val="20"/>
              </w:rPr>
              <w:t>b) O persoană juridică sau investitor instituțional poate deține maximum 5% din orice emisiune individuală de token-uri suverane.</w:t>
            </w:r>
          </w:p>
        </w:tc>
        <w:tc>
          <w:tcPr>
            <w:tcW w:w="1415" w:type="pct"/>
          </w:tcPr>
          <w:p w14:paraId="594BC677" w14:textId="77777777" w:rsidR="00A96A2A" w:rsidRPr="001753AD" w:rsidRDefault="00A96A2A" w:rsidP="00A96A2A">
            <w:pPr>
              <w:jc w:val="left"/>
              <w:rPr>
                <w:sz w:val="20"/>
                <w:szCs w:val="20"/>
              </w:rPr>
            </w:pPr>
          </w:p>
        </w:tc>
        <w:tc>
          <w:tcPr>
            <w:tcW w:w="1414" w:type="pct"/>
          </w:tcPr>
          <w:p w14:paraId="4B09B8A5" w14:textId="77777777" w:rsidR="00A96A2A" w:rsidRPr="001753AD" w:rsidRDefault="00A96A2A" w:rsidP="00A96A2A">
            <w:pPr>
              <w:jc w:val="left"/>
              <w:rPr>
                <w:sz w:val="20"/>
                <w:szCs w:val="20"/>
              </w:rPr>
            </w:pPr>
          </w:p>
        </w:tc>
      </w:tr>
      <w:tr w:rsidR="00A96A2A" w:rsidRPr="001753AD" w14:paraId="6C9ABD83" w14:textId="7C6C448D" w:rsidTr="00A107DF">
        <w:tc>
          <w:tcPr>
            <w:tcW w:w="393" w:type="pct"/>
            <w:hideMark/>
          </w:tcPr>
          <w:p w14:paraId="6EC5058C"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1772B8BC"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2725B4ED" w14:textId="77777777" w:rsidR="00A96A2A" w:rsidRPr="001753AD" w:rsidRDefault="00A96A2A" w:rsidP="00A96A2A">
            <w:pPr>
              <w:ind w:firstLine="0"/>
              <w:jc w:val="left"/>
              <w:rPr>
                <w:sz w:val="20"/>
                <w:szCs w:val="20"/>
              </w:rPr>
            </w:pPr>
            <w:r w:rsidRPr="001753AD">
              <w:rPr>
                <w:sz w:val="20"/>
                <w:szCs w:val="20"/>
              </w:rPr>
              <w:t xml:space="preserve">Depășirea limitelor prevăzute la alin. (3) atrage, după caz: a) suspendarea dreptului de vot sau de participare la deciziile privind administrarea activelor tokenizate, pentru </w:t>
            </w:r>
            <w:r w:rsidRPr="001753AD">
              <w:rPr>
                <w:sz w:val="20"/>
                <w:szCs w:val="20"/>
              </w:rPr>
              <w:lastRenderedPageBreak/>
              <w:t>partea care depășește limita; b) obligativitatea vânzării sau transferului token-urilor care depășesc limita, în termen de 30 de zile de la constatarea depășirii; c) aplicarea unei amenzi contravenționale de la 10.000 la 100.000 lei pentru persoane fizice și de la 50.000 la 500.000 lei pentru persoane juridice, în cazul nerespectării obligației de vânzare sau transfer în termenul prevăzut.</w:t>
            </w:r>
          </w:p>
        </w:tc>
        <w:tc>
          <w:tcPr>
            <w:tcW w:w="1415" w:type="pct"/>
          </w:tcPr>
          <w:p w14:paraId="7A8A8794" w14:textId="77777777" w:rsidR="00A96A2A" w:rsidRPr="001753AD" w:rsidRDefault="00A96A2A" w:rsidP="00A96A2A">
            <w:pPr>
              <w:jc w:val="left"/>
              <w:rPr>
                <w:sz w:val="20"/>
                <w:szCs w:val="20"/>
              </w:rPr>
            </w:pPr>
          </w:p>
        </w:tc>
        <w:tc>
          <w:tcPr>
            <w:tcW w:w="1414" w:type="pct"/>
          </w:tcPr>
          <w:p w14:paraId="608EC9BC" w14:textId="77777777" w:rsidR="00A96A2A" w:rsidRPr="001753AD" w:rsidRDefault="00A96A2A" w:rsidP="00A96A2A">
            <w:pPr>
              <w:jc w:val="left"/>
              <w:rPr>
                <w:sz w:val="20"/>
                <w:szCs w:val="20"/>
              </w:rPr>
            </w:pPr>
          </w:p>
        </w:tc>
      </w:tr>
      <w:tr w:rsidR="00A96A2A" w:rsidRPr="001753AD" w14:paraId="2BE8FAC2" w14:textId="60DE1C85" w:rsidTr="00A107DF">
        <w:tc>
          <w:tcPr>
            <w:tcW w:w="393" w:type="pct"/>
            <w:hideMark/>
          </w:tcPr>
          <w:p w14:paraId="07654D7E"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545A9AD6"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32F2E932" w14:textId="77777777" w:rsidR="00A96A2A" w:rsidRPr="001753AD" w:rsidRDefault="00A96A2A" w:rsidP="00A96A2A">
            <w:pPr>
              <w:ind w:firstLine="0"/>
              <w:jc w:val="left"/>
              <w:rPr>
                <w:sz w:val="20"/>
                <w:szCs w:val="20"/>
              </w:rPr>
            </w:pPr>
            <w:r w:rsidRPr="001753AD">
              <w:rPr>
                <w:sz w:val="20"/>
                <w:szCs w:val="20"/>
              </w:rPr>
              <w:t>Constatarea depășirii limitelor de deținere și aplicarea sancțiunilor se realizează de către ANADS sau ASF, potrivit atribuțiilor legale.</w:t>
            </w:r>
          </w:p>
        </w:tc>
        <w:tc>
          <w:tcPr>
            <w:tcW w:w="1415" w:type="pct"/>
          </w:tcPr>
          <w:p w14:paraId="61EE9841" w14:textId="77777777" w:rsidR="00A96A2A" w:rsidRPr="001753AD" w:rsidRDefault="00A96A2A" w:rsidP="00A96A2A">
            <w:pPr>
              <w:jc w:val="left"/>
              <w:rPr>
                <w:sz w:val="20"/>
                <w:szCs w:val="20"/>
              </w:rPr>
            </w:pPr>
          </w:p>
        </w:tc>
        <w:tc>
          <w:tcPr>
            <w:tcW w:w="1414" w:type="pct"/>
          </w:tcPr>
          <w:p w14:paraId="43F8F162" w14:textId="77777777" w:rsidR="00A96A2A" w:rsidRPr="001753AD" w:rsidRDefault="00A96A2A" w:rsidP="00A96A2A">
            <w:pPr>
              <w:jc w:val="left"/>
              <w:rPr>
                <w:sz w:val="20"/>
                <w:szCs w:val="20"/>
              </w:rPr>
            </w:pPr>
          </w:p>
        </w:tc>
      </w:tr>
      <w:tr w:rsidR="00A96A2A" w:rsidRPr="001753AD" w14:paraId="291D0672" w14:textId="405118FD" w:rsidTr="00A107DF">
        <w:tc>
          <w:tcPr>
            <w:tcW w:w="393" w:type="pct"/>
            <w:hideMark/>
          </w:tcPr>
          <w:p w14:paraId="23E8A4EB"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2F0B86F1" w14:textId="77777777" w:rsidR="00A96A2A" w:rsidRPr="001753AD" w:rsidRDefault="00A96A2A" w:rsidP="00DA23CC">
            <w:pPr>
              <w:ind w:firstLine="0"/>
              <w:jc w:val="center"/>
              <w:rPr>
                <w:sz w:val="20"/>
                <w:szCs w:val="20"/>
              </w:rPr>
            </w:pPr>
            <w:r w:rsidRPr="001753AD">
              <w:rPr>
                <w:sz w:val="20"/>
                <w:szCs w:val="20"/>
              </w:rPr>
              <w:t>(6)</w:t>
            </w:r>
          </w:p>
        </w:tc>
        <w:tc>
          <w:tcPr>
            <w:tcW w:w="1415" w:type="pct"/>
            <w:hideMark/>
          </w:tcPr>
          <w:p w14:paraId="68448E89" w14:textId="77777777" w:rsidR="00A96A2A" w:rsidRPr="001753AD" w:rsidRDefault="00A96A2A" w:rsidP="00A96A2A">
            <w:pPr>
              <w:ind w:firstLine="0"/>
              <w:jc w:val="left"/>
              <w:rPr>
                <w:sz w:val="20"/>
                <w:szCs w:val="20"/>
              </w:rPr>
            </w:pPr>
            <w:r w:rsidRPr="001753AD">
              <w:rPr>
                <w:sz w:val="20"/>
                <w:szCs w:val="20"/>
              </w:rPr>
              <w:t>Procedura de monitorizare, verificare și aplicare a sancțiunilor se stabilește prin regulamentul de organizare și funcționare al ANADS, aprobat prin hotărâre a Guvernului, cu avizul autorităților relevante, fără a aduce atingere prevederilor prezentei legi.</w:t>
            </w:r>
          </w:p>
        </w:tc>
        <w:tc>
          <w:tcPr>
            <w:tcW w:w="1415" w:type="pct"/>
          </w:tcPr>
          <w:p w14:paraId="4260E33F" w14:textId="77777777" w:rsidR="00A96A2A" w:rsidRPr="001753AD" w:rsidRDefault="00A96A2A" w:rsidP="00A96A2A">
            <w:pPr>
              <w:jc w:val="left"/>
              <w:rPr>
                <w:sz w:val="20"/>
                <w:szCs w:val="20"/>
              </w:rPr>
            </w:pPr>
          </w:p>
        </w:tc>
        <w:tc>
          <w:tcPr>
            <w:tcW w:w="1414" w:type="pct"/>
          </w:tcPr>
          <w:p w14:paraId="02387A54" w14:textId="77777777" w:rsidR="00A96A2A" w:rsidRPr="001753AD" w:rsidRDefault="00A96A2A" w:rsidP="00A96A2A">
            <w:pPr>
              <w:jc w:val="left"/>
              <w:rPr>
                <w:sz w:val="20"/>
                <w:szCs w:val="20"/>
              </w:rPr>
            </w:pPr>
          </w:p>
        </w:tc>
      </w:tr>
      <w:tr w:rsidR="00A96A2A" w:rsidRPr="001753AD" w14:paraId="5A80CC1E" w14:textId="4BB9A8E1" w:rsidTr="00A107DF">
        <w:tc>
          <w:tcPr>
            <w:tcW w:w="393" w:type="pct"/>
            <w:hideMark/>
          </w:tcPr>
          <w:p w14:paraId="598D13BC" w14:textId="77777777" w:rsidR="00A96A2A" w:rsidRPr="001753AD" w:rsidRDefault="00A96A2A" w:rsidP="00DA23CC">
            <w:pPr>
              <w:ind w:firstLine="0"/>
              <w:jc w:val="center"/>
              <w:rPr>
                <w:sz w:val="20"/>
                <w:szCs w:val="20"/>
              </w:rPr>
            </w:pPr>
            <w:r w:rsidRPr="001753AD">
              <w:rPr>
                <w:sz w:val="20"/>
                <w:szCs w:val="20"/>
              </w:rPr>
              <w:t>Art. 20</w:t>
            </w:r>
          </w:p>
        </w:tc>
        <w:tc>
          <w:tcPr>
            <w:tcW w:w="363" w:type="pct"/>
            <w:hideMark/>
          </w:tcPr>
          <w:p w14:paraId="143B08B6" w14:textId="77777777" w:rsidR="00A96A2A" w:rsidRPr="001753AD" w:rsidRDefault="00A96A2A" w:rsidP="00DA23CC">
            <w:pPr>
              <w:ind w:firstLine="0"/>
              <w:jc w:val="center"/>
              <w:rPr>
                <w:sz w:val="20"/>
                <w:szCs w:val="20"/>
              </w:rPr>
            </w:pPr>
            <w:r w:rsidRPr="001753AD">
              <w:rPr>
                <w:sz w:val="20"/>
                <w:szCs w:val="20"/>
              </w:rPr>
              <w:t>(7)</w:t>
            </w:r>
          </w:p>
        </w:tc>
        <w:tc>
          <w:tcPr>
            <w:tcW w:w="1415" w:type="pct"/>
            <w:hideMark/>
          </w:tcPr>
          <w:p w14:paraId="37C9F9CC" w14:textId="77777777" w:rsidR="00A96A2A" w:rsidRPr="001753AD" w:rsidRDefault="00A96A2A" w:rsidP="00A96A2A">
            <w:pPr>
              <w:ind w:firstLine="0"/>
              <w:jc w:val="left"/>
              <w:rPr>
                <w:sz w:val="20"/>
                <w:szCs w:val="20"/>
              </w:rPr>
            </w:pPr>
            <w:r w:rsidRPr="001753AD">
              <w:rPr>
                <w:sz w:val="20"/>
                <w:szCs w:val="20"/>
              </w:rPr>
              <w:t>Orice restricție a dreptului de proprietate sau sancțiune privind deținerea token-urilor suverane se aplică numai în condițiile și limitele prevăzute expres de prezenta lege.</w:t>
            </w:r>
          </w:p>
        </w:tc>
        <w:tc>
          <w:tcPr>
            <w:tcW w:w="1415" w:type="pct"/>
          </w:tcPr>
          <w:p w14:paraId="467910A0" w14:textId="77777777" w:rsidR="00A96A2A" w:rsidRPr="001753AD" w:rsidRDefault="00A96A2A" w:rsidP="00A96A2A">
            <w:pPr>
              <w:jc w:val="left"/>
              <w:rPr>
                <w:sz w:val="20"/>
                <w:szCs w:val="20"/>
              </w:rPr>
            </w:pPr>
          </w:p>
        </w:tc>
        <w:tc>
          <w:tcPr>
            <w:tcW w:w="1414" w:type="pct"/>
          </w:tcPr>
          <w:p w14:paraId="2C909AB5" w14:textId="77777777" w:rsidR="00A96A2A" w:rsidRPr="001753AD" w:rsidRDefault="00A96A2A" w:rsidP="00A96A2A">
            <w:pPr>
              <w:jc w:val="left"/>
              <w:rPr>
                <w:sz w:val="20"/>
                <w:szCs w:val="20"/>
              </w:rPr>
            </w:pPr>
          </w:p>
        </w:tc>
      </w:tr>
      <w:tr w:rsidR="00A96A2A" w:rsidRPr="001753AD" w14:paraId="0B43D982" w14:textId="428BC980" w:rsidTr="00A107DF">
        <w:tc>
          <w:tcPr>
            <w:tcW w:w="393" w:type="pct"/>
            <w:hideMark/>
          </w:tcPr>
          <w:p w14:paraId="1A237FE8" w14:textId="77777777" w:rsidR="00A96A2A" w:rsidRPr="001753AD" w:rsidRDefault="00A96A2A" w:rsidP="00DA23CC">
            <w:pPr>
              <w:ind w:firstLine="0"/>
              <w:jc w:val="center"/>
              <w:rPr>
                <w:sz w:val="20"/>
                <w:szCs w:val="20"/>
              </w:rPr>
            </w:pPr>
            <w:r w:rsidRPr="001753AD">
              <w:rPr>
                <w:sz w:val="20"/>
                <w:szCs w:val="20"/>
              </w:rPr>
              <w:t>Art. 21</w:t>
            </w:r>
          </w:p>
        </w:tc>
        <w:tc>
          <w:tcPr>
            <w:tcW w:w="363" w:type="pct"/>
            <w:hideMark/>
          </w:tcPr>
          <w:p w14:paraId="5EEE9510"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01D95FFB" w14:textId="61E910FB" w:rsidR="00A96A2A" w:rsidRPr="001753AD" w:rsidRDefault="00A96A2A" w:rsidP="00A96A2A">
            <w:pPr>
              <w:ind w:firstLine="0"/>
              <w:jc w:val="left"/>
              <w:rPr>
                <w:sz w:val="20"/>
                <w:szCs w:val="20"/>
              </w:rPr>
            </w:pPr>
            <w:r w:rsidRPr="001753AD">
              <w:rPr>
                <w:sz w:val="20"/>
                <w:szCs w:val="20"/>
              </w:rPr>
              <w:t xml:space="preserve">Pot fi tokenizate următoarele categorii principale de active: </w:t>
            </w:r>
          </w:p>
        </w:tc>
        <w:tc>
          <w:tcPr>
            <w:tcW w:w="1415" w:type="pct"/>
          </w:tcPr>
          <w:p w14:paraId="16FE12AB" w14:textId="77777777" w:rsidR="00A96A2A" w:rsidRPr="001753AD" w:rsidRDefault="00A96A2A" w:rsidP="00A96A2A">
            <w:pPr>
              <w:jc w:val="left"/>
              <w:rPr>
                <w:sz w:val="20"/>
                <w:szCs w:val="20"/>
              </w:rPr>
            </w:pPr>
          </w:p>
        </w:tc>
        <w:tc>
          <w:tcPr>
            <w:tcW w:w="1414" w:type="pct"/>
          </w:tcPr>
          <w:p w14:paraId="07BE12BD" w14:textId="77777777" w:rsidR="00A96A2A" w:rsidRPr="001753AD" w:rsidRDefault="00A96A2A" w:rsidP="00A96A2A">
            <w:pPr>
              <w:jc w:val="left"/>
              <w:rPr>
                <w:sz w:val="20"/>
                <w:szCs w:val="20"/>
              </w:rPr>
            </w:pPr>
          </w:p>
        </w:tc>
      </w:tr>
      <w:tr w:rsidR="00A96A2A" w:rsidRPr="001753AD" w14:paraId="5123A2D2" w14:textId="77777777" w:rsidTr="00A107DF">
        <w:tc>
          <w:tcPr>
            <w:tcW w:w="393" w:type="pct"/>
          </w:tcPr>
          <w:p w14:paraId="4642CD0D" w14:textId="7B474C67" w:rsidR="00A96A2A" w:rsidRPr="001753AD" w:rsidRDefault="00A96A2A" w:rsidP="00DA23CC">
            <w:pPr>
              <w:ind w:firstLine="0"/>
              <w:jc w:val="center"/>
              <w:rPr>
                <w:sz w:val="20"/>
                <w:szCs w:val="20"/>
              </w:rPr>
            </w:pPr>
            <w:r w:rsidRPr="001753AD">
              <w:rPr>
                <w:sz w:val="20"/>
                <w:szCs w:val="20"/>
              </w:rPr>
              <w:t>Art. 21</w:t>
            </w:r>
          </w:p>
        </w:tc>
        <w:tc>
          <w:tcPr>
            <w:tcW w:w="363" w:type="pct"/>
          </w:tcPr>
          <w:p w14:paraId="0BC1353B" w14:textId="794B0360" w:rsidR="00A96A2A" w:rsidRPr="001753AD" w:rsidRDefault="00A96A2A" w:rsidP="00DA23CC">
            <w:pPr>
              <w:ind w:firstLine="0"/>
              <w:jc w:val="center"/>
              <w:rPr>
                <w:sz w:val="20"/>
                <w:szCs w:val="20"/>
              </w:rPr>
            </w:pPr>
            <w:r w:rsidRPr="001753AD">
              <w:rPr>
                <w:sz w:val="20"/>
                <w:szCs w:val="20"/>
              </w:rPr>
              <w:t>(1)</w:t>
            </w:r>
          </w:p>
        </w:tc>
        <w:tc>
          <w:tcPr>
            <w:tcW w:w="1415" w:type="pct"/>
          </w:tcPr>
          <w:p w14:paraId="0E23D32E" w14:textId="453D5436" w:rsidR="00A96A2A" w:rsidRPr="001753AD" w:rsidRDefault="00A96A2A" w:rsidP="00A96A2A">
            <w:pPr>
              <w:ind w:firstLine="0"/>
              <w:jc w:val="left"/>
              <w:rPr>
                <w:sz w:val="20"/>
                <w:szCs w:val="20"/>
              </w:rPr>
            </w:pPr>
            <w:r w:rsidRPr="001753AD">
              <w:rPr>
                <w:sz w:val="20"/>
                <w:szCs w:val="20"/>
              </w:rPr>
              <w:t>a) resurse naturale neregenerabile;</w:t>
            </w:r>
          </w:p>
        </w:tc>
        <w:tc>
          <w:tcPr>
            <w:tcW w:w="1415" w:type="pct"/>
          </w:tcPr>
          <w:p w14:paraId="0F694EC6" w14:textId="77777777" w:rsidR="00A96A2A" w:rsidRPr="001753AD" w:rsidRDefault="00A96A2A" w:rsidP="00A96A2A">
            <w:pPr>
              <w:jc w:val="left"/>
              <w:rPr>
                <w:sz w:val="20"/>
                <w:szCs w:val="20"/>
              </w:rPr>
            </w:pPr>
          </w:p>
        </w:tc>
        <w:tc>
          <w:tcPr>
            <w:tcW w:w="1414" w:type="pct"/>
          </w:tcPr>
          <w:p w14:paraId="55FFCB35" w14:textId="77777777" w:rsidR="00A96A2A" w:rsidRPr="001753AD" w:rsidRDefault="00A96A2A" w:rsidP="00A96A2A">
            <w:pPr>
              <w:jc w:val="left"/>
              <w:rPr>
                <w:sz w:val="20"/>
                <w:szCs w:val="20"/>
              </w:rPr>
            </w:pPr>
          </w:p>
        </w:tc>
      </w:tr>
      <w:tr w:rsidR="00A96A2A" w:rsidRPr="001753AD" w14:paraId="1C1E8C70" w14:textId="77777777" w:rsidTr="00A107DF">
        <w:tc>
          <w:tcPr>
            <w:tcW w:w="393" w:type="pct"/>
          </w:tcPr>
          <w:p w14:paraId="7A557C8B" w14:textId="7DFF89A0" w:rsidR="00A96A2A" w:rsidRPr="001753AD" w:rsidRDefault="00A96A2A" w:rsidP="00DA23CC">
            <w:pPr>
              <w:ind w:firstLine="0"/>
              <w:jc w:val="center"/>
              <w:rPr>
                <w:sz w:val="20"/>
                <w:szCs w:val="20"/>
              </w:rPr>
            </w:pPr>
            <w:r w:rsidRPr="001753AD">
              <w:rPr>
                <w:sz w:val="20"/>
                <w:szCs w:val="20"/>
              </w:rPr>
              <w:t>Art. 21</w:t>
            </w:r>
          </w:p>
        </w:tc>
        <w:tc>
          <w:tcPr>
            <w:tcW w:w="363" w:type="pct"/>
          </w:tcPr>
          <w:p w14:paraId="3C97EB57" w14:textId="4F4FBFDA" w:rsidR="00A96A2A" w:rsidRPr="001753AD" w:rsidRDefault="00A96A2A" w:rsidP="00DA23CC">
            <w:pPr>
              <w:ind w:firstLine="0"/>
              <w:jc w:val="center"/>
              <w:rPr>
                <w:sz w:val="20"/>
                <w:szCs w:val="20"/>
              </w:rPr>
            </w:pPr>
            <w:r w:rsidRPr="001753AD">
              <w:rPr>
                <w:sz w:val="20"/>
                <w:szCs w:val="20"/>
              </w:rPr>
              <w:t>(1)</w:t>
            </w:r>
          </w:p>
        </w:tc>
        <w:tc>
          <w:tcPr>
            <w:tcW w:w="1415" w:type="pct"/>
          </w:tcPr>
          <w:p w14:paraId="2B2C3269" w14:textId="48F8414A" w:rsidR="00A96A2A" w:rsidRPr="001753AD" w:rsidRDefault="00A96A2A" w:rsidP="00A96A2A">
            <w:pPr>
              <w:ind w:firstLine="0"/>
              <w:jc w:val="left"/>
              <w:rPr>
                <w:sz w:val="20"/>
                <w:szCs w:val="20"/>
              </w:rPr>
            </w:pPr>
            <w:r w:rsidRPr="001753AD">
              <w:rPr>
                <w:sz w:val="20"/>
                <w:szCs w:val="20"/>
              </w:rPr>
              <w:t>b) infrastructură de transport;</w:t>
            </w:r>
          </w:p>
        </w:tc>
        <w:tc>
          <w:tcPr>
            <w:tcW w:w="1415" w:type="pct"/>
          </w:tcPr>
          <w:p w14:paraId="5996BCC3" w14:textId="77777777" w:rsidR="00A96A2A" w:rsidRPr="001753AD" w:rsidRDefault="00A96A2A" w:rsidP="00A96A2A">
            <w:pPr>
              <w:jc w:val="left"/>
              <w:rPr>
                <w:sz w:val="20"/>
                <w:szCs w:val="20"/>
              </w:rPr>
            </w:pPr>
          </w:p>
        </w:tc>
        <w:tc>
          <w:tcPr>
            <w:tcW w:w="1414" w:type="pct"/>
          </w:tcPr>
          <w:p w14:paraId="06D45DC9" w14:textId="77777777" w:rsidR="00A96A2A" w:rsidRPr="001753AD" w:rsidRDefault="00A96A2A" w:rsidP="00A96A2A">
            <w:pPr>
              <w:jc w:val="left"/>
              <w:rPr>
                <w:sz w:val="20"/>
                <w:szCs w:val="20"/>
              </w:rPr>
            </w:pPr>
          </w:p>
        </w:tc>
      </w:tr>
      <w:tr w:rsidR="00A96A2A" w:rsidRPr="001753AD" w14:paraId="51E61560" w14:textId="77777777" w:rsidTr="00A107DF">
        <w:tc>
          <w:tcPr>
            <w:tcW w:w="393" w:type="pct"/>
          </w:tcPr>
          <w:p w14:paraId="0635AFD0" w14:textId="5903E37C" w:rsidR="00A96A2A" w:rsidRPr="001753AD" w:rsidRDefault="00A96A2A" w:rsidP="00DA23CC">
            <w:pPr>
              <w:ind w:firstLine="0"/>
              <w:jc w:val="center"/>
              <w:rPr>
                <w:sz w:val="20"/>
                <w:szCs w:val="20"/>
              </w:rPr>
            </w:pPr>
            <w:r w:rsidRPr="001753AD">
              <w:rPr>
                <w:sz w:val="20"/>
                <w:szCs w:val="20"/>
              </w:rPr>
              <w:t>Art. 21</w:t>
            </w:r>
          </w:p>
        </w:tc>
        <w:tc>
          <w:tcPr>
            <w:tcW w:w="363" w:type="pct"/>
          </w:tcPr>
          <w:p w14:paraId="54A67050" w14:textId="053AF22E" w:rsidR="00A96A2A" w:rsidRPr="001753AD" w:rsidRDefault="00A96A2A" w:rsidP="00DA23CC">
            <w:pPr>
              <w:ind w:firstLine="0"/>
              <w:jc w:val="center"/>
              <w:rPr>
                <w:sz w:val="20"/>
                <w:szCs w:val="20"/>
              </w:rPr>
            </w:pPr>
            <w:r w:rsidRPr="001753AD">
              <w:rPr>
                <w:sz w:val="20"/>
                <w:szCs w:val="20"/>
              </w:rPr>
              <w:t>(1)</w:t>
            </w:r>
          </w:p>
        </w:tc>
        <w:tc>
          <w:tcPr>
            <w:tcW w:w="1415" w:type="pct"/>
          </w:tcPr>
          <w:p w14:paraId="102F9E48" w14:textId="46125E5E" w:rsidR="00A96A2A" w:rsidRPr="001753AD" w:rsidRDefault="00A96A2A" w:rsidP="00A96A2A">
            <w:pPr>
              <w:ind w:firstLine="0"/>
              <w:jc w:val="left"/>
              <w:rPr>
                <w:sz w:val="20"/>
                <w:szCs w:val="20"/>
              </w:rPr>
            </w:pPr>
            <w:r w:rsidRPr="001753AD">
              <w:rPr>
                <w:sz w:val="20"/>
                <w:szCs w:val="20"/>
              </w:rPr>
              <w:t>c) infrastructură energetică;</w:t>
            </w:r>
          </w:p>
        </w:tc>
        <w:tc>
          <w:tcPr>
            <w:tcW w:w="1415" w:type="pct"/>
          </w:tcPr>
          <w:p w14:paraId="0DD7F53E" w14:textId="77777777" w:rsidR="00A96A2A" w:rsidRPr="001753AD" w:rsidRDefault="00A96A2A" w:rsidP="00A96A2A">
            <w:pPr>
              <w:jc w:val="left"/>
              <w:rPr>
                <w:sz w:val="20"/>
                <w:szCs w:val="20"/>
              </w:rPr>
            </w:pPr>
          </w:p>
        </w:tc>
        <w:tc>
          <w:tcPr>
            <w:tcW w:w="1414" w:type="pct"/>
          </w:tcPr>
          <w:p w14:paraId="30E81122" w14:textId="77777777" w:rsidR="00A96A2A" w:rsidRPr="001753AD" w:rsidRDefault="00A96A2A" w:rsidP="00A96A2A">
            <w:pPr>
              <w:jc w:val="left"/>
              <w:rPr>
                <w:sz w:val="20"/>
                <w:szCs w:val="20"/>
              </w:rPr>
            </w:pPr>
          </w:p>
        </w:tc>
      </w:tr>
      <w:tr w:rsidR="00A96A2A" w:rsidRPr="001753AD" w14:paraId="0824BF86" w14:textId="77777777" w:rsidTr="00A107DF">
        <w:tc>
          <w:tcPr>
            <w:tcW w:w="393" w:type="pct"/>
          </w:tcPr>
          <w:p w14:paraId="23BAA0A8" w14:textId="032F5A7D" w:rsidR="00A96A2A" w:rsidRPr="001753AD" w:rsidRDefault="00A96A2A" w:rsidP="00DA23CC">
            <w:pPr>
              <w:ind w:firstLine="0"/>
              <w:jc w:val="center"/>
              <w:rPr>
                <w:sz w:val="20"/>
                <w:szCs w:val="20"/>
              </w:rPr>
            </w:pPr>
            <w:r w:rsidRPr="001753AD">
              <w:rPr>
                <w:sz w:val="20"/>
                <w:szCs w:val="20"/>
              </w:rPr>
              <w:t>Art. 21</w:t>
            </w:r>
          </w:p>
        </w:tc>
        <w:tc>
          <w:tcPr>
            <w:tcW w:w="363" w:type="pct"/>
          </w:tcPr>
          <w:p w14:paraId="49B22393" w14:textId="4AAF1319" w:rsidR="00A96A2A" w:rsidRPr="001753AD" w:rsidRDefault="00A96A2A" w:rsidP="00DA23CC">
            <w:pPr>
              <w:ind w:firstLine="0"/>
              <w:jc w:val="center"/>
              <w:rPr>
                <w:sz w:val="20"/>
                <w:szCs w:val="20"/>
              </w:rPr>
            </w:pPr>
            <w:r w:rsidRPr="001753AD">
              <w:rPr>
                <w:sz w:val="20"/>
                <w:szCs w:val="20"/>
              </w:rPr>
              <w:t>(1)</w:t>
            </w:r>
          </w:p>
        </w:tc>
        <w:tc>
          <w:tcPr>
            <w:tcW w:w="1415" w:type="pct"/>
          </w:tcPr>
          <w:p w14:paraId="520B9060" w14:textId="6C70DF90" w:rsidR="00A96A2A" w:rsidRPr="001753AD" w:rsidRDefault="00A96A2A" w:rsidP="00A96A2A">
            <w:pPr>
              <w:ind w:firstLine="0"/>
              <w:jc w:val="left"/>
              <w:rPr>
                <w:sz w:val="20"/>
                <w:szCs w:val="20"/>
              </w:rPr>
            </w:pPr>
            <w:r w:rsidRPr="001753AD">
              <w:rPr>
                <w:sz w:val="20"/>
                <w:szCs w:val="20"/>
              </w:rPr>
              <w:t>d) proprietăți imobiliare din domeniul privat al statului;</w:t>
            </w:r>
          </w:p>
        </w:tc>
        <w:tc>
          <w:tcPr>
            <w:tcW w:w="1415" w:type="pct"/>
          </w:tcPr>
          <w:p w14:paraId="20AE81C7" w14:textId="77777777" w:rsidR="00A96A2A" w:rsidRPr="001753AD" w:rsidRDefault="00A96A2A" w:rsidP="00A96A2A">
            <w:pPr>
              <w:jc w:val="left"/>
              <w:rPr>
                <w:sz w:val="20"/>
                <w:szCs w:val="20"/>
              </w:rPr>
            </w:pPr>
          </w:p>
        </w:tc>
        <w:tc>
          <w:tcPr>
            <w:tcW w:w="1414" w:type="pct"/>
          </w:tcPr>
          <w:p w14:paraId="61B56D08" w14:textId="77777777" w:rsidR="00A96A2A" w:rsidRPr="001753AD" w:rsidRDefault="00A96A2A" w:rsidP="00A96A2A">
            <w:pPr>
              <w:jc w:val="left"/>
              <w:rPr>
                <w:sz w:val="20"/>
                <w:szCs w:val="20"/>
              </w:rPr>
            </w:pPr>
          </w:p>
        </w:tc>
      </w:tr>
      <w:tr w:rsidR="00A96A2A" w:rsidRPr="001753AD" w14:paraId="4C6AE085" w14:textId="77777777" w:rsidTr="00A107DF">
        <w:tc>
          <w:tcPr>
            <w:tcW w:w="393" w:type="pct"/>
          </w:tcPr>
          <w:p w14:paraId="1FA80BEE" w14:textId="3EFCC55D" w:rsidR="00A96A2A" w:rsidRPr="001753AD" w:rsidRDefault="00A96A2A" w:rsidP="00DA23CC">
            <w:pPr>
              <w:ind w:firstLine="0"/>
              <w:jc w:val="center"/>
              <w:rPr>
                <w:sz w:val="20"/>
                <w:szCs w:val="20"/>
              </w:rPr>
            </w:pPr>
            <w:r w:rsidRPr="001753AD">
              <w:rPr>
                <w:sz w:val="20"/>
                <w:szCs w:val="20"/>
              </w:rPr>
              <w:t>Art. 21</w:t>
            </w:r>
          </w:p>
        </w:tc>
        <w:tc>
          <w:tcPr>
            <w:tcW w:w="363" w:type="pct"/>
          </w:tcPr>
          <w:p w14:paraId="0CDE7751" w14:textId="022C535C" w:rsidR="00A96A2A" w:rsidRPr="001753AD" w:rsidRDefault="00A96A2A" w:rsidP="00DA23CC">
            <w:pPr>
              <w:ind w:firstLine="0"/>
              <w:jc w:val="center"/>
              <w:rPr>
                <w:sz w:val="20"/>
                <w:szCs w:val="20"/>
              </w:rPr>
            </w:pPr>
            <w:r w:rsidRPr="001753AD">
              <w:rPr>
                <w:sz w:val="20"/>
                <w:szCs w:val="20"/>
              </w:rPr>
              <w:t>(1)</w:t>
            </w:r>
          </w:p>
        </w:tc>
        <w:tc>
          <w:tcPr>
            <w:tcW w:w="1415" w:type="pct"/>
          </w:tcPr>
          <w:p w14:paraId="4D940756" w14:textId="0379B034" w:rsidR="00A96A2A" w:rsidRPr="001753AD" w:rsidRDefault="00A96A2A" w:rsidP="00A96A2A">
            <w:pPr>
              <w:ind w:firstLine="0"/>
              <w:jc w:val="left"/>
              <w:rPr>
                <w:sz w:val="20"/>
                <w:szCs w:val="20"/>
              </w:rPr>
            </w:pPr>
            <w:r w:rsidRPr="001753AD">
              <w:rPr>
                <w:sz w:val="20"/>
                <w:szCs w:val="20"/>
              </w:rPr>
              <w:t>e) participații ale statului la societăți comerciale;</w:t>
            </w:r>
          </w:p>
        </w:tc>
        <w:tc>
          <w:tcPr>
            <w:tcW w:w="1415" w:type="pct"/>
          </w:tcPr>
          <w:p w14:paraId="42EA4ED3" w14:textId="77777777" w:rsidR="00A96A2A" w:rsidRPr="001753AD" w:rsidRDefault="00A96A2A" w:rsidP="00A96A2A">
            <w:pPr>
              <w:jc w:val="left"/>
              <w:rPr>
                <w:sz w:val="20"/>
                <w:szCs w:val="20"/>
              </w:rPr>
            </w:pPr>
          </w:p>
        </w:tc>
        <w:tc>
          <w:tcPr>
            <w:tcW w:w="1414" w:type="pct"/>
          </w:tcPr>
          <w:p w14:paraId="31DED3AA" w14:textId="77777777" w:rsidR="00A96A2A" w:rsidRPr="001753AD" w:rsidRDefault="00A96A2A" w:rsidP="00A96A2A">
            <w:pPr>
              <w:jc w:val="left"/>
              <w:rPr>
                <w:sz w:val="20"/>
                <w:szCs w:val="20"/>
              </w:rPr>
            </w:pPr>
          </w:p>
        </w:tc>
      </w:tr>
      <w:tr w:rsidR="00A96A2A" w:rsidRPr="001753AD" w14:paraId="32C0465D" w14:textId="77777777" w:rsidTr="00A107DF">
        <w:tc>
          <w:tcPr>
            <w:tcW w:w="393" w:type="pct"/>
          </w:tcPr>
          <w:p w14:paraId="2EC3171F" w14:textId="1C65F900" w:rsidR="00A96A2A" w:rsidRPr="001753AD" w:rsidRDefault="00A96A2A" w:rsidP="00DA23CC">
            <w:pPr>
              <w:ind w:firstLine="0"/>
              <w:jc w:val="center"/>
              <w:rPr>
                <w:sz w:val="20"/>
                <w:szCs w:val="20"/>
              </w:rPr>
            </w:pPr>
            <w:r w:rsidRPr="001753AD">
              <w:rPr>
                <w:sz w:val="20"/>
                <w:szCs w:val="20"/>
              </w:rPr>
              <w:t>Art. 21</w:t>
            </w:r>
          </w:p>
        </w:tc>
        <w:tc>
          <w:tcPr>
            <w:tcW w:w="363" w:type="pct"/>
          </w:tcPr>
          <w:p w14:paraId="0D5ADF80" w14:textId="0F0E2F00" w:rsidR="00A96A2A" w:rsidRPr="001753AD" w:rsidRDefault="00A96A2A" w:rsidP="00DA23CC">
            <w:pPr>
              <w:ind w:firstLine="0"/>
              <w:jc w:val="center"/>
              <w:rPr>
                <w:sz w:val="20"/>
                <w:szCs w:val="20"/>
              </w:rPr>
            </w:pPr>
            <w:r w:rsidRPr="001753AD">
              <w:rPr>
                <w:sz w:val="20"/>
                <w:szCs w:val="20"/>
              </w:rPr>
              <w:t>(1)</w:t>
            </w:r>
          </w:p>
        </w:tc>
        <w:tc>
          <w:tcPr>
            <w:tcW w:w="1415" w:type="pct"/>
          </w:tcPr>
          <w:p w14:paraId="723CDFCE" w14:textId="17C4C334" w:rsidR="00A96A2A" w:rsidRPr="001753AD" w:rsidRDefault="00A96A2A" w:rsidP="00A96A2A">
            <w:pPr>
              <w:ind w:firstLine="0"/>
              <w:jc w:val="left"/>
              <w:rPr>
                <w:sz w:val="20"/>
                <w:szCs w:val="20"/>
              </w:rPr>
            </w:pPr>
            <w:r w:rsidRPr="001753AD">
              <w:rPr>
                <w:sz w:val="20"/>
                <w:szCs w:val="20"/>
              </w:rPr>
              <w:t>f) drepturi de proprietate intelectuală deținute de stat;</w:t>
            </w:r>
          </w:p>
        </w:tc>
        <w:tc>
          <w:tcPr>
            <w:tcW w:w="1415" w:type="pct"/>
          </w:tcPr>
          <w:p w14:paraId="2462C56B" w14:textId="77777777" w:rsidR="00A96A2A" w:rsidRPr="001753AD" w:rsidRDefault="00A96A2A" w:rsidP="00A96A2A">
            <w:pPr>
              <w:jc w:val="left"/>
              <w:rPr>
                <w:sz w:val="20"/>
                <w:szCs w:val="20"/>
              </w:rPr>
            </w:pPr>
          </w:p>
        </w:tc>
        <w:tc>
          <w:tcPr>
            <w:tcW w:w="1414" w:type="pct"/>
          </w:tcPr>
          <w:p w14:paraId="7C3C5CC7" w14:textId="77777777" w:rsidR="00A96A2A" w:rsidRPr="001753AD" w:rsidRDefault="00A96A2A" w:rsidP="00A96A2A">
            <w:pPr>
              <w:jc w:val="left"/>
              <w:rPr>
                <w:sz w:val="20"/>
                <w:szCs w:val="20"/>
              </w:rPr>
            </w:pPr>
          </w:p>
        </w:tc>
      </w:tr>
      <w:tr w:rsidR="00A96A2A" w:rsidRPr="001753AD" w14:paraId="5EDF1636" w14:textId="77777777" w:rsidTr="00A107DF">
        <w:tc>
          <w:tcPr>
            <w:tcW w:w="393" w:type="pct"/>
          </w:tcPr>
          <w:p w14:paraId="3F3692D0" w14:textId="3FDAF7AD" w:rsidR="00A96A2A" w:rsidRPr="001753AD" w:rsidRDefault="00A96A2A" w:rsidP="00DA23CC">
            <w:pPr>
              <w:ind w:firstLine="0"/>
              <w:jc w:val="center"/>
              <w:rPr>
                <w:sz w:val="20"/>
                <w:szCs w:val="20"/>
              </w:rPr>
            </w:pPr>
            <w:r w:rsidRPr="001753AD">
              <w:rPr>
                <w:sz w:val="20"/>
                <w:szCs w:val="20"/>
              </w:rPr>
              <w:lastRenderedPageBreak/>
              <w:t>Art. 21</w:t>
            </w:r>
          </w:p>
        </w:tc>
        <w:tc>
          <w:tcPr>
            <w:tcW w:w="363" w:type="pct"/>
          </w:tcPr>
          <w:p w14:paraId="2BAB1699" w14:textId="4E5C7925" w:rsidR="00A96A2A" w:rsidRPr="001753AD" w:rsidRDefault="00A96A2A" w:rsidP="00DA23CC">
            <w:pPr>
              <w:ind w:firstLine="0"/>
              <w:jc w:val="center"/>
              <w:rPr>
                <w:sz w:val="20"/>
                <w:szCs w:val="20"/>
              </w:rPr>
            </w:pPr>
            <w:r w:rsidRPr="001753AD">
              <w:rPr>
                <w:sz w:val="20"/>
                <w:szCs w:val="20"/>
              </w:rPr>
              <w:t>(1)</w:t>
            </w:r>
          </w:p>
        </w:tc>
        <w:tc>
          <w:tcPr>
            <w:tcW w:w="1415" w:type="pct"/>
          </w:tcPr>
          <w:p w14:paraId="5D8EA7AC" w14:textId="111A127A" w:rsidR="00A96A2A" w:rsidRPr="001753AD" w:rsidRDefault="00A96A2A" w:rsidP="00A96A2A">
            <w:pPr>
              <w:ind w:firstLine="0"/>
              <w:jc w:val="left"/>
              <w:rPr>
                <w:sz w:val="20"/>
                <w:szCs w:val="20"/>
              </w:rPr>
            </w:pPr>
            <w:r w:rsidRPr="001753AD">
              <w:rPr>
                <w:sz w:val="20"/>
                <w:szCs w:val="20"/>
              </w:rPr>
              <w:t>g) venituri bugetare viitoare din surse determinate.</w:t>
            </w:r>
          </w:p>
        </w:tc>
        <w:tc>
          <w:tcPr>
            <w:tcW w:w="1415" w:type="pct"/>
          </w:tcPr>
          <w:p w14:paraId="44C36540" w14:textId="77777777" w:rsidR="00A96A2A" w:rsidRPr="001753AD" w:rsidRDefault="00A96A2A" w:rsidP="00A96A2A">
            <w:pPr>
              <w:jc w:val="left"/>
              <w:rPr>
                <w:sz w:val="20"/>
                <w:szCs w:val="20"/>
              </w:rPr>
            </w:pPr>
          </w:p>
        </w:tc>
        <w:tc>
          <w:tcPr>
            <w:tcW w:w="1414" w:type="pct"/>
          </w:tcPr>
          <w:p w14:paraId="17101415" w14:textId="77777777" w:rsidR="00A96A2A" w:rsidRPr="001753AD" w:rsidRDefault="00A96A2A" w:rsidP="00A96A2A">
            <w:pPr>
              <w:jc w:val="left"/>
              <w:rPr>
                <w:sz w:val="20"/>
                <w:szCs w:val="20"/>
              </w:rPr>
            </w:pPr>
          </w:p>
        </w:tc>
      </w:tr>
      <w:tr w:rsidR="00A96A2A" w:rsidRPr="001753AD" w14:paraId="7425D4B2" w14:textId="21E18AF8" w:rsidTr="00A107DF">
        <w:tc>
          <w:tcPr>
            <w:tcW w:w="393" w:type="pct"/>
            <w:hideMark/>
          </w:tcPr>
          <w:p w14:paraId="44FC01FB" w14:textId="77777777" w:rsidR="00A96A2A" w:rsidRPr="001753AD" w:rsidRDefault="00A96A2A" w:rsidP="00DA23CC">
            <w:pPr>
              <w:ind w:firstLine="0"/>
              <w:jc w:val="center"/>
              <w:rPr>
                <w:sz w:val="20"/>
                <w:szCs w:val="20"/>
              </w:rPr>
            </w:pPr>
            <w:r w:rsidRPr="001753AD">
              <w:rPr>
                <w:sz w:val="20"/>
                <w:szCs w:val="20"/>
              </w:rPr>
              <w:t>Art. 21</w:t>
            </w:r>
          </w:p>
        </w:tc>
        <w:tc>
          <w:tcPr>
            <w:tcW w:w="363" w:type="pct"/>
            <w:hideMark/>
          </w:tcPr>
          <w:p w14:paraId="12E4DC09"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70D9F200" w14:textId="4C98AA63" w:rsidR="00A96A2A" w:rsidRPr="001753AD" w:rsidRDefault="00A96A2A" w:rsidP="00A96A2A">
            <w:pPr>
              <w:ind w:firstLine="0"/>
              <w:jc w:val="left"/>
              <w:rPr>
                <w:sz w:val="20"/>
                <w:szCs w:val="20"/>
              </w:rPr>
            </w:pPr>
            <w:r w:rsidRPr="001753AD">
              <w:rPr>
                <w:sz w:val="20"/>
                <w:szCs w:val="20"/>
              </w:rPr>
              <w:t xml:space="preserve">Nu pot fi tokenizate: </w:t>
            </w:r>
          </w:p>
        </w:tc>
        <w:tc>
          <w:tcPr>
            <w:tcW w:w="1415" w:type="pct"/>
          </w:tcPr>
          <w:p w14:paraId="3AABBFC7" w14:textId="77777777" w:rsidR="00A96A2A" w:rsidRPr="001753AD" w:rsidRDefault="00A96A2A" w:rsidP="00A96A2A">
            <w:pPr>
              <w:jc w:val="left"/>
              <w:rPr>
                <w:sz w:val="20"/>
                <w:szCs w:val="20"/>
              </w:rPr>
            </w:pPr>
          </w:p>
        </w:tc>
        <w:tc>
          <w:tcPr>
            <w:tcW w:w="1414" w:type="pct"/>
          </w:tcPr>
          <w:p w14:paraId="649D094F" w14:textId="77777777" w:rsidR="00A96A2A" w:rsidRPr="001753AD" w:rsidRDefault="00A96A2A" w:rsidP="00A96A2A">
            <w:pPr>
              <w:jc w:val="left"/>
              <w:rPr>
                <w:sz w:val="20"/>
                <w:szCs w:val="20"/>
              </w:rPr>
            </w:pPr>
          </w:p>
        </w:tc>
      </w:tr>
      <w:tr w:rsidR="00A96A2A" w:rsidRPr="001753AD" w14:paraId="46FD1436" w14:textId="77777777" w:rsidTr="00A107DF">
        <w:tc>
          <w:tcPr>
            <w:tcW w:w="393" w:type="pct"/>
          </w:tcPr>
          <w:p w14:paraId="512ED4B0" w14:textId="776DA514" w:rsidR="00A96A2A" w:rsidRPr="001753AD" w:rsidRDefault="00A96A2A" w:rsidP="00DA23CC">
            <w:pPr>
              <w:ind w:firstLine="0"/>
              <w:jc w:val="center"/>
              <w:rPr>
                <w:sz w:val="20"/>
                <w:szCs w:val="20"/>
              </w:rPr>
            </w:pPr>
            <w:r w:rsidRPr="001753AD">
              <w:rPr>
                <w:sz w:val="20"/>
                <w:szCs w:val="20"/>
              </w:rPr>
              <w:t>Art. 21</w:t>
            </w:r>
          </w:p>
        </w:tc>
        <w:tc>
          <w:tcPr>
            <w:tcW w:w="363" w:type="pct"/>
          </w:tcPr>
          <w:p w14:paraId="0CA23D2E" w14:textId="4462E3F4" w:rsidR="00A96A2A" w:rsidRPr="001753AD" w:rsidRDefault="00A96A2A" w:rsidP="00DA23CC">
            <w:pPr>
              <w:ind w:firstLine="0"/>
              <w:jc w:val="center"/>
              <w:rPr>
                <w:sz w:val="20"/>
                <w:szCs w:val="20"/>
              </w:rPr>
            </w:pPr>
            <w:r w:rsidRPr="001753AD">
              <w:rPr>
                <w:sz w:val="20"/>
                <w:szCs w:val="20"/>
              </w:rPr>
              <w:t>(2)</w:t>
            </w:r>
          </w:p>
        </w:tc>
        <w:tc>
          <w:tcPr>
            <w:tcW w:w="1415" w:type="pct"/>
          </w:tcPr>
          <w:p w14:paraId="4711CE00" w14:textId="17CD6824" w:rsidR="00A96A2A" w:rsidRPr="001753AD" w:rsidRDefault="00A96A2A" w:rsidP="00A96A2A">
            <w:pPr>
              <w:ind w:firstLine="0"/>
              <w:jc w:val="left"/>
              <w:rPr>
                <w:sz w:val="20"/>
                <w:szCs w:val="20"/>
              </w:rPr>
            </w:pPr>
            <w:r w:rsidRPr="001753AD">
              <w:rPr>
                <w:sz w:val="20"/>
                <w:szCs w:val="20"/>
              </w:rPr>
              <w:t>a) bunurile din patrimoniul cultural național, precum și orice alte bunuri, ansambluri, situri sau elemente definite ca aparținând patrimoniului cultural național, potrivit legislației speciale în vigoare;</w:t>
            </w:r>
          </w:p>
        </w:tc>
        <w:tc>
          <w:tcPr>
            <w:tcW w:w="1415" w:type="pct"/>
          </w:tcPr>
          <w:p w14:paraId="1118A9FF" w14:textId="77777777" w:rsidR="00A96A2A" w:rsidRPr="001753AD" w:rsidRDefault="00A96A2A" w:rsidP="00A96A2A">
            <w:pPr>
              <w:jc w:val="left"/>
              <w:rPr>
                <w:sz w:val="20"/>
                <w:szCs w:val="20"/>
              </w:rPr>
            </w:pPr>
          </w:p>
        </w:tc>
        <w:tc>
          <w:tcPr>
            <w:tcW w:w="1414" w:type="pct"/>
          </w:tcPr>
          <w:p w14:paraId="7A3E66DD" w14:textId="77777777" w:rsidR="00A96A2A" w:rsidRPr="001753AD" w:rsidRDefault="00A96A2A" w:rsidP="00A96A2A">
            <w:pPr>
              <w:jc w:val="left"/>
              <w:rPr>
                <w:sz w:val="20"/>
                <w:szCs w:val="20"/>
              </w:rPr>
            </w:pPr>
          </w:p>
        </w:tc>
      </w:tr>
      <w:tr w:rsidR="00A96A2A" w:rsidRPr="001753AD" w14:paraId="340272C8" w14:textId="77777777" w:rsidTr="00A107DF">
        <w:tc>
          <w:tcPr>
            <w:tcW w:w="393" w:type="pct"/>
          </w:tcPr>
          <w:p w14:paraId="1D6DA6A3" w14:textId="28569C26" w:rsidR="00A96A2A" w:rsidRPr="001753AD" w:rsidRDefault="00A96A2A" w:rsidP="00DA23CC">
            <w:pPr>
              <w:ind w:firstLine="0"/>
              <w:jc w:val="center"/>
              <w:rPr>
                <w:sz w:val="20"/>
                <w:szCs w:val="20"/>
              </w:rPr>
            </w:pPr>
            <w:r w:rsidRPr="001753AD">
              <w:rPr>
                <w:sz w:val="20"/>
                <w:szCs w:val="20"/>
              </w:rPr>
              <w:t>Art. 21</w:t>
            </w:r>
          </w:p>
        </w:tc>
        <w:tc>
          <w:tcPr>
            <w:tcW w:w="363" w:type="pct"/>
          </w:tcPr>
          <w:p w14:paraId="129E7583" w14:textId="313517AF" w:rsidR="00A96A2A" w:rsidRPr="001753AD" w:rsidRDefault="00A96A2A" w:rsidP="00DA23CC">
            <w:pPr>
              <w:ind w:firstLine="0"/>
              <w:jc w:val="center"/>
              <w:rPr>
                <w:sz w:val="20"/>
                <w:szCs w:val="20"/>
              </w:rPr>
            </w:pPr>
            <w:r w:rsidRPr="001753AD">
              <w:rPr>
                <w:sz w:val="20"/>
                <w:szCs w:val="20"/>
              </w:rPr>
              <w:t>(2)</w:t>
            </w:r>
          </w:p>
        </w:tc>
        <w:tc>
          <w:tcPr>
            <w:tcW w:w="1415" w:type="pct"/>
          </w:tcPr>
          <w:p w14:paraId="640EE234" w14:textId="64A26957" w:rsidR="00A96A2A" w:rsidRPr="001753AD" w:rsidRDefault="00A96A2A" w:rsidP="00A96A2A">
            <w:pPr>
              <w:ind w:firstLine="0"/>
              <w:jc w:val="left"/>
              <w:rPr>
                <w:sz w:val="20"/>
                <w:szCs w:val="20"/>
              </w:rPr>
            </w:pPr>
            <w:r w:rsidRPr="001753AD">
              <w:rPr>
                <w:sz w:val="20"/>
                <w:szCs w:val="20"/>
              </w:rPr>
              <w:t>b) resursele de apă, pădurile, ariile naturale protejate, siturile Natura 2000, zonele umede de importanță internațională și orice alte active cu regim special de protecție, conform legislației de mediu;</w:t>
            </w:r>
          </w:p>
        </w:tc>
        <w:tc>
          <w:tcPr>
            <w:tcW w:w="1415" w:type="pct"/>
          </w:tcPr>
          <w:p w14:paraId="2A08C6E6" w14:textId="77777777" w:rsidR="00A96A2A" w:rsidRPr="001753AD" w:rsidRDefault="00A96A2A" w:rsidP="00A96A2A">
            <w:pPr>
              <w:jc w:val="left"/>
              <w:rPr>
                <w:sz w:val="20"/>
                <w:szCs w:val="20"/>
              </w:rPr>
            </w:pPr>
          </w:p>
        </w:tc>
        <w:tc>
          <w:tcPr>
            <w:tcW w:w="1414" w:type="pct"/>
          </w:tcPr>
          <w:p w14:paraId="2DC32F83" w14:textId="77777777" w:rsidR="00A96A2A" w:rsidRPr="001753AD" w:rsidRDefault="00A96A2A" w:rsidP="00A96A2A">
            <w:pPr>
              <w:jc w:val="left"/>
              <w:rPr>
                <w:sz w:val="20"/>
                <w:szCs w:val="20"/>
              </w:rPr>
            </w:pPr>
          </w:p>
        </w:tc>
      </w:tr>
      <w:tr w:rsidR="00A96A2A" w:rsidRPr="001753AD" w14:paraId="23928E85" w14:textId="77777777" w:rsidTr="00A107DF">
        <w:tc>
          <w:tcPr>
            <w:tcW w:w="393" w:type="pct"/>
          </w:tcPr>
          <w:p w14:paraId="7D3C7EA9" w14:textId="72715A38" w:rsidR="00A96A2A" w:rsidRPr="001753AD" w:rsidRDefault="00A96A2A" w:rsidP="00DA23CC">
            <w:pPr>
              <w:ind w:firstLine="0"/>
              <w:jc w:val="center"/>
              <w:rPr>
                <w:sz w:val="20"/>
                <w:szCs w:val="20"/>
              </w:rPr>
            </w:pPr>
            <w:r w:rsidRPr="001753AD">
              <w:rPr>
                <w:sz w:val="20"/>
                <w:szCs w:val="20"/>
              </w:rPr>
              <w:t>Art. 21</w:t>
            </w:r>
          </w:p>
        </w:tc>
        <w:tc>
          <w:tcPr>
            <w:tcW w:w="363" w:type="pct"/>
          </w:tcPr>
          <w:p w14:paraId="14D42789" w14:textId="019F058B" w:rsidR="00A96A2A" w:rsidRPr="001753AD" w:rsidRDefault="00A96A2A" w:rsidP="00DA23CC">
            <w:pPr>
              <w:ind w:firstLine="0"/>
              <w:jc w:val="center"/>
              <w:rPr>
                <w:sz w:val="20"/>
                <w:szCs w:val="20"/>
              </w:rPr>
            </w:pPr>
            <w:r w:rsidRPr="001753AD">
              <w:rPr>
                <w:sz w:val="20"/>
                <w:szCs w:val="20"/>
              </w:rPr>
              <w:t>(2)</w:t>
            </w:r>
          </w:p>
        </w:tc>
        <w:tc>
          <w:tcPr>
            <w:tcW w:w="1415" w:type="pct"/>
          </w:tcPr>
          <w:p w14:paraId="29FD7C47" w14:textId="6F687055" w:rsidR="00A96A2A" w:rsidRPr="001753AD" w:rsidRDefault="00A96A2A" w:rsidP="00A96A2A">
            <w:pPr>
              <w:ind w:firstLine="0"/>
              <w:jc w:val="left"/>
              <w:rPr>
                <w:sz w:val="20"/>
                <w:szCs w:val="20"/>
              </w:rPr>
            </w:pPr>
            <w:r w:rsidRPr="001753AD">
              <w:rPr>
                <w:sz w:val="20"/>
                <w:szCs w:val="20"/>
              </w:rPr>
              <w:t>c) activele strategice pentru siguranța națională;</w:t>
            </w:r>
          </w:p>
        </w:tc>
        <w:tc>
          <w:tcPr>
            <w:tcW w:w="1415" w:type="pct"/>
          </w:tcPr>
          <w:p w14:paraId="7C956A89" w14:textId="77777777" w:rsidR="00A96A2A" w:rsidRPr="001753AD" w:rsidRDefault="00A96A2A" w:rsidP="00A96A2A">
            <w:pPr>
              <w:jc w:val="left"/>
              <w:rPr>
                <w:sz w:val="20"/>
                <w:szCs w:val="20"/>
              </w:rPr>
            </w:pPr>
          </w:p>
        </w:tc>
        <w:tc>
          <w:tcPr>
            <w:tcW w:w="1414" w:type="pct"/>
          </w:tcPr>
          <w:p w14:paraId="0B24F332" w14:textId="77777777" w:rsidR="00A96A2A" w:rsidRPr="001753AD" w:rsidRDefault="00A96A2A" w:rsidP="00A96A2A">
            <w:pPr>
              <w:jc w:val="left"/>
              <w:rPr>
                <w:sz w:val="20"/>
                <w:szCs w:val="20"/>
              </w:rPr>
            </w:pPr>
          </w:p>
        </w:tc>
      </w:tr>
      <w:tr w:rsidR="00A96A2A" w:rsidRPr="001753AD" w14:paraId="3D4196C5" w14:textId="77777777" w:rsidTr="00A107DF">
        <w:tc>
          <w:tcPr>
            <w:tcW w:w="393" w:type="pct"/>
          </w:tcPr>
          <w:p w14:paraId="4D6D20D3" w14:textId="3EB3FEC0" w:rsidR="00A96A2A" w:rsidRPr="001753AD" w:rsidRDefault="00A96A2A" w:rsidP="00DA23CC">
            <w:pPr>
              <w:ind w:firstLine="0"/>
              <w:jc w:val="center"/>
              <w:rPr>
                <w:sz w:val="20"/>
                <w:szCs w:val="20"/>
              </w:rPr>
            </w:pPr>
            <w:r w:rsidRPr="001753AD">
              <w:rPr>
                <w:sz w:val="20"/>
                <w:szCs w:val="20"/>
              </w:rPr>
              <w:t>Art. 21</w:t>
            </w:r>
          </w:p>
        </w:tc>
        <w:tc>
          <w:tcPr>
            <w:tcW w:w="363" w:type="pct"/>
          </w:tcPr>
          <w:p w14:paraId="6E911FAF" w14:textId="1A40DB1A" w:rsidR="00A96A2A" w:rsidRPr="001753AD" w:rsidRDefault="00A96A2A" w:rsidP="00DA23CC">
            <w:pPr>
              <w:ind w:firstLine="0"/>
              <w:jc w:val="center"/>
              <w:rPr>
                <w:sz w:val="20"/>
                <w:szCs w:val="20"/>
              </w:rPr>
            </w:pPr>
            <w:r w:rsidRPr="001753AD">
              <w:rPr>
                <w:sz w:val="20"/>
                <w:szCs w:val="20"/>
              </w:rPr>
              <w:t>(2)</w:t>
            </w:r>
          </w:p>
        </w:tc>
        <w:tc>
          <w:tcPr>
            <w:tcW w:w="1415" w:type="pct"/>
          </w:tcPr>
          <w:p w14:paraId="50795F08" w14:textId="5613702C" w:rsidR="00A96A2A" w:rsidRPr="001753AD" w:rsidRDefault="00A96A2A" w:rsidP="00A96A2A">
            <w:pPr>
              <w:ind w:firstLine="0"/>
              <w:jc w:val="left"/>
              <w:rPr>
                <w:sz w:val="20"/>
                <w:szCs w:val="20"/>
              </w:rPr>
            </w:pPr>
            <w:r w:rsidRPr="001753AD">
              <w:rPr>
                <w:sz w:val="20"/>
                <w:szCs w:val="20"/>
              </w:rPr>
              <w:t>d) infrastructura critică de comunicații și apărare.</w:t>
            </w:r>
          </w:p>
        </w:tc>
        <w:tc>
          <w:tcPr>
            <w:tcW w:w="1415" w:type="pct"/>
          </w:tcPr>
          <w:p w14:paraId="5B3F8375" w14:textId="77777777" w:rsidR="00A96A2A" w:rsidRPr="001753AD" w:rsidRDefault="00A96A2A" w:rsidP="00A96A2A">
            <w:pPr>
              <w:jc w:val="left"/>
              <w:rPr>
                <w:sz w:val="20"/>
                <w:szCs w:val="20"/>
              </w:rPr>
            </w:pPr>
          </w:p>
        </w:tc>
        <w:tc>
          <w:tcPr>
            <w:tcW w:w="1414" w:type="pct"/>
          </w:tcPr>
          <w:p w14:paraId="2EA2F945" w14:textId="77777777" w:rsidR="00A96A2A" w:rsidRPr="001753AD" w:rsidRDefault="00A96A2A" w:rsidP="00A96A2A">
            <w:pPr>
              <w:jc w:val="left"/>
              <w:rPr>
                <w:sz w:val="20"/>
                <w:szCs w:val="20"/>
              </w:rPr>
            </w:pPr>
          </w:p>
        </w:tc>
      </w:tr>
      <w:tr w:rsidR="00A96A2A" w:rsidRPr="001753AD" w14:paraId="74F86623" w14:textId="777B04E5" w:rsidTr="00A107DF">
        <w:tc>
          <w:tcPr>
            <w:tcW w:w="393" w:type="pct"/>
            <w:hideMark/>
          </w:tcPr>
          <w:p w14:paraId="6A5DA3AD" w14:textId="77777777" w:rsidR="00A96A2A" w:rsidRPr="001753AD" w:rsidRDefault="00A96A2A" w:rsidP="00DA23CC">
            <w:pPr>
              <w:ind w:firstLine="0"/>
              <w:jc w:val="center"/>
              <w:rPr>
                <w:sz w:val="20"/>
                <w:szCs w:val="20"/>
              </w:rPr>
            </w:pPr>
            <w:r w:rsidRPr="001753AD">
              <w:rPr>
                <w:sz w:val="20"/>
                <w:szCs w:val="20"/>
              </w:rPr>
              <w:t>Art. 21</w:t>
            </w:r>
          </w:p>
        </w:tc>
        <w:tc>
          <w:tcPr>
            <w:tcW w:w="363" w:type="pct"/>
            <w:hideMark/>
          </w:tcPr>
          <w:p w14:paraId="255D1D29"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0034644C" w14:textId="77777777" w:rsidR="00A96A2A" w:rsidRPr="001753AD" w:rsidRDefault="00A96A2A" w:rsidP="00A96A2A">
            <w:pPr>
              <w:ind w:firstLine="0"/>
              <w:jc w:val="left"/>
              <w:rPr>
                <w:sz w:val="20"/>
                <w:szCs w:val="20"/>
              </w:rPr>
            </w:pPr>
            <w:r w:rsidRPr="001753AD">
              <w:rPr>
                <w:sz w:val="20"/>
                <w:szCs w:val="20"/>
              </w:rPr>
              <w:t>Lista activelor excluse de la tokenizare prevăzută la alin. (2) poate fi modificată sau completată numai prin lege adoptată de Parlament.</w:t>
            </w:r>
          </w:p>
        </w:tc>
        <w:tc>
          <w:tcPr>
            <w:tcW w:w="1415" w:type="pct"/>
          </w:tcPr>
          <w:p w14:paraId="2950270E" w14:textId="77777777" w:rsidR="00A96A2A" w:rsidRPr="001753AD" w:rsidRDefault="00A96A2A" w:rsidP="00A96A2A">
            <w:pPr>
              <w:jc w:val="left"/>
              <w:rPr>
                <w:sz w:val="20"/>
                <w:szCs w:val="20"/>
              </w:rPr>
            </w:pPr>
          </w:p>
        </w:tc>
        <w:tc>
          <w:tcPr>
            <w:tcW w:w="1414" w:type="pct"/>
          </w:tcPr>
          <w:p w14:paraId="4577C64B" w14:textId="77777777" w:rsidR="00A96A2A" w:rsidRPr="001753AD" w:rsidRDefault="00A96A2A" w:rsidP="00A96A2A">
            <w:pPr>
              <w:jc w:val="left"/>
              <w:rPr>
                <w:sz w:val="20"/>
                <w:szCs w:val="20"/>
              </w:rPr>
            </w:pPr>
          </w:p>
        </w:tc>
      </w:tr>
      <w:tr w:rsidR="00A96A2A" w:rsidRPr="001753AD" w14:paraId="0F545A43" w14:textId="1EFF03E3" w:rsidTr="00A107DF">
        <w:tc>
          <w:tcPr>
            <w:tcW w:w="393" w:type="pct"/>
            <w:hideMark/>
          </w:tcPr>
          <w:p w14:paraId="78734533" w14:textId="77777777" w:rsidR="00A96A2A" w:rsidRPr="001753AD" w:rsidRDefault="00A96A2A" w:rsidP="00DA23CC">
            <w:pPr>
              <w:ind w:firstLine="0"/>
              <w:jc w:val="center"/>
              <w:rPr>
                <w:sz w:val="20"/>
                <w:szCs w:val="20"/>
              </w:rPr>
            </w:pPr>
            <w:r w:rsidRPr="001753AD">
              <w:rPr>
                <w:sz w:val="20"/>
                <w:szCs w:val="20"/>
              </w:rPr>
              <w:t>Art. 21</w:t>
            </w:r>
          </w:p>
        </w:tc>
        <w:tc>
          <w:tcPr>
            <w:tcW w:w="363" w:type="pct"/>
            <w:hideMark/>
          </w:tcPr>
          <w:p w14:paraId="7932A0BF"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264DBCE5" w14:textId="77777777" w:rsidR="00A96A2A" w:rsidRPr="001753AD" w:rsidRDefault="00A96A2A" w:rsidP="00A96A2A">
            <w:pPr>
              <w:ind w:firstLine="0"/>
              <w:jc w:val="left"/>
              <w:rPr>
                <w:sz w:val="20"/>
                <w:szCs w:val="20"/>
              </w:rPr>
            </w:pPr>
            <w:r w:rsidRPr="001753AD">
              <w:rPr>
                <w:sz w:val="20"/>
                <w:szCs w:val="20"/>
              </w:rPr>
              <w:t>Criteriile de eligibilitate, procedura de identificare, selecție și aprobare a activelor ce pot face obiectul tokenizării se stabilesc prin regulamentul de organizare și funcționare al ANADS, aprobat prin hotărâre a Guvernului, cu avizul autorităților relevante, fără a aduce atingere prevederilor alin. (2)-(3).</w:t>
            </w:r>
          </w:p>
        </w:tc>
        <w:tc>
          <w:tcPr>
            <w:tcW w:w="1415" w:type="pct"/>
          </w:tcPr>
          <w:p w14:paraId="5CB1455D" w14:textId="77777777" w:rsidR="00A96A2A" w:rsidRPr="001753AD" w:rsidRDefault="00A96A2A" w:rsidP="00A96A2A">
            <w:pPr>
              <w:jc w:val="left"/>
              <w:rPr>
                <w:sz w:val="20"/>
                <w:szCs w:val="20"/>
              </w:rPr>
            </w:pPr>
          </w:p>
        </w:tc>
        <w:tc>
          <w:tcPr>
            <w:tcW w:w="1414" w:type="pct"/>
          </w:tcPr>
          <w:p w14:paraId="3844F0BC" w14:textId="77777777" w:rsidR="00A96A2A" w:rsidRPr="001753AD" w:rsidRDefault="00A96A2A" w:rsidP="00A96A2A">
            <w:pPr>
              <w:jc w:val="left"/>
              <w:rPr>
                <w:sz w:val="20"/>
                <w:szCs w:val="20"/>
              </w:rPr>
            </w:pPr>
          </w:p>
        </w:tc>
      </w:tr>
      <w:tr w:rsidR="00A96A2A" w:rsidRPr="001753AD" w14:paraId="53EAA689" w14:textId="47D42AE6" w:rsidTr="00A107DF">
        <w:tc>
          <w:tcPr>
            <w:tcW w:w="393" w:type="pct"/>
            <w:hideMark/>
          </w:tcPr>
          <w:p w14:paraId="3217713E" w14:textId="77777777" w:rsidR="00A96A2A" w:rsidRPr="001753AD" w:rsidRDefault="00A96A2A" w:rsidP="00DA23CC">
            <w:pPr>
              <w:ind w:firstLine="0"/>
              <w:jc w:val="center"/>
              <w:rPr>
                <w:sz w:val="20"/>
                <w:szCs w:val="20"/>
              </w:rPr>
            </w:pPr>
            <w:r w:rsidRPr="001753AD">
              <w:rPr>
                <w:sz w:val="20"/>
                <w:szCs w:val="20"/>
              </w:rPr>
              <w:t>Art. 21</w:t>
            </w:r>
          </w:p>
        </w:tc>
        <w:tc>
          <w:tcPr>
            <w:tcW w:w="363" w:type="pct"/>
            <w:hideMark/>
          </w:tcPr>
          <w:p w14:paraId="48601424"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28F180E5" w14:textId="77777777" w:rsidR="00A96A2A" w:rsidRPr="001753AD" w:rsidRDefault="00A96A2A" w:rsidP="00A96A2A">
            <w:pPr>
              <w:ind w:firstLine="0"/>
              <w:jc w:val="left"/>
              <w:rPr>
                <w:sz w:val="20"/>
                <w:szCs w:val="20"/>
              </w:rPr>
            </w:pPr>
            <w:r w:rsidRPr="001753AD">
              <w:rPr>
                <w:sz w:val="20"/>
                <w:szCs w:val="20"/>
              </w:rPr>
              <w:t>Tokenizarea nu poate avea ca efect constituirea, transmiterea, grevarea sau restrângerea dreptului de proprietate publică asupra activelor statului sau ale unităților administrativ-teritoriale, indiferent de natura drepturilor digitale emise.</w:t>
            </w:r>
          </w:p>
        </w:tc>
        <w:tc>
          <w:tcPr>
            <w:tcW w:w="1415" w:type="pct"/>
          </w:tcPr>
          <w:p w14:paraId="128515E5" w14:textId="77777777" w:rsidR="00A96A2A" w:rsidRPr="001753AD" w:rsidRDefault="00A96A2A" w:rsidP="00A96A2A">
            <w:pPr>
              <w:jc w:val="left"/>
              <w:rPr>
                <w:sz w:val="20"/>
                <w:szCs w:val="20"/>
              </w:rPr>
            </w:pPr>
          </w:p>
        </w:tc>
        <w:tc>
          <w:tcPr>
            <w:tcW w:w="1414" w:type="pct"/>
          </w:tcPr>
          <w:p w14:paraId="317E81C9" w14:textId="77777777" w:rsidR="00A96A2A" w:rsidRPr="001753AD" w:rsidRDefault="00A96A2A" w:rsidP="00A96A2A">
            <w:pPr>
              <w:jc w:val="left"/>
              <w:rPr>
                <w:sz w:val="20"/>
                <w:szCs w:val="20"/>
              </w:rPr>
            </w:pPr>
          </w:p>
        </w:tc>
      </w:tr>
      <w:tr w:rsidR="00A96A2A" w:rsidRPr="001753AD" w14:paraId="250A8DF6" w14:textId="5D45D9C1" w:rsidTr="00A107DF">
        <w:tc>
          <w:tcPr>
            <w:tcW w:w="393" w:type="pct"/>
            <w:hideMark/>
          </w:tcPr>
          <w:p w14:paraId="6C03AB56" w14:textId="77777777" w:rsidR="00A96A2A" w:rsidRPr="001753AD" w:rsidRDefault="00A96A2A" w:rsidP="00DA23CC">
            <w:pPr>
              <w:ind w:firstLine="0"/>
              <w:jc w:val="center"/>
              <w:rPr>
                <w:sz w:val="20"/>
                <w:szCs w:val="20"/>
              </w:rPr>
            </w:pPr>
            <w:r w:rsidRPr="001753AD">
              <w:rPr>
                <w:sz w:val="20"/>
                <w:szCs w:val="20"/>
              </w:rPr>
              <w:lastRenderedPageBreak/>
              <w:t>Art. 22</w:t>
            </w:r>
          </w:p>
        </w:tc>
        <w:tc>
          <w:tcPr>
            <w:tcW w:w="363" w:type="pct"/>
            <w:hideMark/>
          </w:tcPr>
          <w:p w14:paraId="63D0ECB7"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611606AA" w14:textId="77777777" w:rsidR="00A96A2A" w:rsidRPr="001753AD" w:rsidRDefault="00A96A2A" w:rsidP="00A96A2A">
            <w:pPr>
              <w:ind w:firstLine="0"/>
              <w:jc w:val="left"/>
              <w:rPr>
                <w:sz w:val="20"/>
                <w:szCs w:val="20"/>
              </w:rPr>
            </w:pPr>
            <w:r w:rsidRPr="001753AD">
              <w:rPr>
                <w:sz w:val="20"/>
                <w:szCs w:val="20"/>
              </w:rPr>
              <w:t>În sensul prezentei legi, activele strategice și cele cu importanță critică pentru stat sunt acele bunuri, resurse sau infrastructuri esențiale pentru siguranța națională, funcționarea serviciilor publice fundamentale, securitatea energetică, economică, alimentară, sanitară, a comunicațiilor, a transporturilor sau a altor domenii de interes vital pentru statul român.</w:t>
            </w:r>
          </w:p>
        </w:tc>
        <w:tc>
          <w:tcPr>
            <w:tcW w:w="1415" w:type="pct"/>
          </w:tcPr>
          <w:p w14:paraId="6C445D9E" w14:textId="77777777" w:rsidR="00A96A2A" w:rsidRPr="001753AD" w:rsidRDefault="00A96A2A" w:rsidP="00A96A2A">
            <w:pPr>
              <w:jc w:val="left"/>
              <w:rPr>
                <w:sz w:val="20"/>
                <w:szCs w:val="20"/>
              </w:rPr>
            </w:pPr>
          </w:p>
        </w:tc>
        <w:tc>
          <w:tcPr>
            <w:tcW w:w="1414" w:type="pct"/>
          </w:tcPr>
          <w:p w14:paraId="5BBFA3DE" w14:textId="77777777" w:rsidR="00A96A2A" w:rsidRPr="001753AD" w:rsidRDefault="00A96A2A" w:rsidP="00A96A2A">
            <w:pPr>
              <w:jc w:val="left"/>
              <w:rPr>
                <w:sz w:val="20"/>
                <w:szCs w:val="20"/>
              </w:rPr>
            </w:pPr>
          </w:p>
        </w:tc>
      </w:tr>
      <w:tr w:rsidR="00A96A2A" w:rsidRPr="001753AD" w14:paraId="35577B91" w14:textId="61FE64EC" w:rsidTr="00A107DF">
        <w:tc>
          <w:tcPr>
            <w:tcW w:w="393" w:type="pct"/>
            <w:hideMark/>
          </w:tcPr>
          <w:p w14:paraId="20F4E6EB" w14:textId="77777777" w:rsidR="00A96A2A" w:rsidRPr="001753AD" w:rsidRDefault="00A96A2A" w:rsidP="00DA23CC">
            <w:pPr>
              <w:ind w:firstLine="0"/>
              <w:jc w:val="center"/>
              <w:rPr>
                <w:sz w:val="20"/>
                <w:szCs w:val="20"/>
              </w:rPr>
            </w:pPr>
            <w:r w:rsidRPr="001753AD">
              <w:rPr>
                <w:sz w:val="20"/>
                <w:szCs w:val="20"/>
              </w:rPr>
              <w:t>Art. 22</w:t>
            </w:r>
          </w:p>
        </w:tc>
        <w:tc>
          <w:tcPr>
            <w:tcW w:w="363" w:type="pct"/>
            <w:hideMark/>
          </w:tcPr>
          <w:p w14:paraId="6E4B82F6"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61EBFD0B" w14:textId="77777777" w:rsidR="00A96A2A" w:rsidRPr="001753AD" w:rsidRDefault="00A96A2A" w:rsidP="00A96A2A">
            <w:pPr>
              <w:ind w:firstLine="0"/>
              <w:jc w:val="left"/>
              <w:rPr>
                <w:sz w:val="20"/>
                <w:szCs w:val="20"/>
              </w:rPr>
            </w:pPr>
            <w:r w:rsidRPr="001753AD">
              <w:rPr>
                <w:sz w:val="20"/>
                <w:szCs w:val="20"/>
              </w:rPr>
              <w:t>Lista activelor strategice și a celor cu importanță critică pentru stat se stabilește și se actualizează anual, prin hotărâre a CSAT, publicată în Monitorul Oficial, Partea I, cu avizul Ministerului Afacerilor Interne și al celorlalte autorități relevante, și se transmite Guvernului și Parlamentului.</w:t>
            </w:r>
          </w:p>
        </w:tc>
        <w:tc>
          <w:tcPr>
            <w:tcW w:w="1415" w:type="pct"/>
          </w:tcPr>
          <w:p w14:paraId="44B49820" w14:textId="77777777" w:rsidR="00A96A2A" w:rsidRPr="001753AD" w:rsidRDefault="00A96A2A" w:rsidP="00A96A2A">
            <w:pPr>
              <w:jc w:val="left"/>
              <w:rPr>
                <w:sz w:val="20"/>
                <w:szCs w:val="20"/>
              </w:rPr>
            </w:pPr>
          </w:p>
        </w:tc>
        <w:tc>
          <w:tcPr>
            <w:tcW w:w="1414" w:type="pct"/>
          </w:tcPr>
          <w:p w14:paraId="77729370" w14:textId="77777777" w:rsidR="00A96A2A" w:rsidRPr="001753AD" w:rsidRDefault="00A96A2A" w:rsidP="00A96A2A">
            <w:pPr>
              <w:jc w:val="left"/>
              <w:rPr>
                <w:sz w:val="20"/>
                <w:szCs w:val="20"/>
              </w:rPr>
            </w:pPr>
          </w:p>
        </w:tc>
      </w:tr>
      <w:tr w:rsidR="00A96A2A" w:rsidRPr="001753AD" w14:paraId="66B43187" w14:textId="018F2A80" w:rsidTr="00A107DF">
        <w:tc>
          <w:tcPr>
            <w:tcW w:w="393" w:type="pct"/>
            <w:hideMark/>
          </w:tcPr>
          <w:p w14:paraId="782C4B14" w14:textId="77777777" w:rsidR="00A96A2A" w:rsidRPr="001753AD" w:rsidRDefault="00A96A2A" w:rsidP="00DA23CC">
            <w:pPr>
              <w:ind w:firstLine="0"/>
              <w:jc w:val="center"/>
              <w:rPr>
                <w:sz w:val="20"/>
                <w:szCs w:val="20"/>
              </w:rPr>
            </w:pPr>
            <w:r w:rsidRPr="001753AD">
              <w:rPr>
                <w:sz w:val="20"/>
                <w:szCs w:val="20"/>
              </w:rPr>
              <w:t>Art. 22</w:t>
            </w:r>
          </w:p>
        </w:tc>
        <w:tc>
          <w:tcPr>
            <w:tcW w:w="363" w:type="pct"/>
            <w:hideMark/>
          </w:tcPr>
          <w:p w14:paraId="56494390"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53B1CA8C" w14:textId="77777777" w:rsidR="00A96A2A" w:rsidRPr="001753AD" w:rsidRDefault="00A96A2A" w:rsidP="00A96A2A">
            <w:pPr>
              <w:ind w:firstLine="0"/>
              <w:jc w:val="left"/>
              <w:rPr>
                <w:sz w:val="20"/>
                <w:szCs w:val="20"/>
              </w:rPr>
            </w:pPr>
            <w:r w:rsidRPr="001753AD">
              <w:rPr>
                <w:sz w:val="20"/>
                <w:szCs w:val="20"/>
              </w:rPr>
              <w:t>Este interzisă tokenizarea, directă sau indirectă, a activelor incluse pe lista prevăzută la alin. (2), indiferent de forma juridică a drepturilor propuse spre valorificare sau de structura token-ului emis. Orice act sau operațiune realizată cu încălcarea acestei interdicții este lovită de nulitate absolută, iar Ministerul Culturii are dreptul și obligația de a sesiza instanțele competente și de a solicita anularea actului.</w:t>
            </w:r>
          </w:p>
        </w:tc>
        <w:tc>
          <w:tcPr>
            <w:tcW w:w="1415" w:type="pct"/>
          </w:tcPr>
          <w:p w14:paraId="3DDAC676" w14:textId="77777777" w:rsidR="00A96A2A" w:rsidRPr="001753AD" w:rsidRDefault="00A96A2A" w:rsidP="00A96A2A">
            <w:pPr>
              <w:jc w:val="left"/>
              <w:rPr>
                <w:sz w:val="20"/>
                <w:szCs w:val="20"/>
              </w:rPr>
            </w:pPr>
          </w:p>
        </w:tc>
        <w:tc>
          <w:tcPr>
            <w:tcW w:w="1414" w:type="pct"/>
          </w:tcPr>
          <w:p w14:paraId="6C5E18E2" w14:textId="77777777" w:rsidR="00A96A2A" w:rsidRPr="001753AD" w:rsidRDefault="00A96A2A" w:rsidP="00A96A2A">
            <w:pPr>
              <w:jc w:val="left"/>
              <w:rPr>
                <w:sz w:val="20"/>
                <w:szCs w:val="20"/>
              </w:rPr>
            </w:pPr>
          </w:p>
        </w:tc>
      </w:tr>
      <w:tr w:rsidR="00A96A2A" w:rsidRPr="001753AD" w14:paraId="29FCEF60" w14:textId="70ED92A2" w:rsidTr="00A107DF">
        <w:tc>
          <w:tcPr>
            <w:tcW w:w="393" w:type="pct"/>
            <w:hideMark/>
          </w:tcPr>
          <w:p w14:paraId="29DCEBA0" w14:textId="77777777" w:rsidR="00A96A2A" w:rsidRPr="001753AD" w:rsidRDefault="00A96A2A" w:rsidP="00DA23CC">
            <w:pPr>
              <w:ind w:firstLine="0"/>
              <w:jc w:val="center"/>
              <w:rPr>
                <w:sz w:val="20"/>
                <w:szCs w:val="20"/>
              </w:rPr>
            </w:pPr>
            <w:r w:rsidRPr="001753AD">
              <w:rPr>
                <w:sz w:val="20"/>
                <w:szCs w:val="20"/>
              </w:rPr>
              <w:t>Art. 22</w:t>
            </w:r>
          </w:p>
        </w:tc>
        <w:tc>
          <w:tcPr>
            <w:tcW w:w="363" w:type="pct"/>
            <w:hideMark/>
          </w:tcPr>
          <w:p w14:paraId="1B481BF7"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3865871B" w14:textId="77777777" w:rsidR="00A96A2A" w:rsidRPr="001753AD" w:rsidRDefault="00A96A2A" w:rsidP="00A96A2A">
            <w:pPr>
              <w:ind w:firstLine="0"/>
              <w:jc w:val="left"/>
              <w:rPr>
                <w:sz w:val="20"/>
                <w:szCs w:val="20"/>
              </w:rPr>
            </w:pPr>
            <w:r w:rsidRPr="001753AD">
              <w:rPr>
                <w:sz w:val="20"/>
                <w:szCs w:val="20"/>
              </w:rPr>
              <w:t>Orice propunere de includere a unui activ în programul de tokenizare va fi însoțită de avizul prealabil și obligatoriu al Consiliului Suprem de Apărare a Țării, emis în termen de 30 de zile de la solicitare. Lipsa avizului în termen echivalează cu aviz negativ.</w:t>
            </w:r>
          </w:p>
        </w:tc>
        <w:tc>
          <w:tcPr>
            <w:tcW w:w="1415" w:type="pct"/>
          </w:tcPr>
          <w:p w14:paraId="4D3A65BA" w14:textId="77777777" w:rsidR="00A96A2A" w:rsidRPr="001753AD" w:rsidRDefault="00A96A2A" w:rsidP="00A96A2A">
            <w:pPr>
              <w:jc w:val="left"/>
              <w:rPr>
                <w:sz w:val="20"/>
                <w:szCs w:val="20"/>
              </w:rPr>
            </w:pPr>
          </w:p>
        </w:tc>
        <w:tc>
          <w:tcPr>
            <w:tcW w:w="1414" w:type="pct"/>
          </w:tcPr>
          <w:p w14:paraId="651F31E2" w14:textId="77777777" w:rsidR="00A96A2A" w:rsidRPr="001753AD" w:rsidRDefault="00A96A2A" w:rsidP="00A96A2A">
            <w:pPr>
              <w:jc w:val="left"/>
              <w:rPr>
                <w:sz w:val="20"/>
                <w:szCs w:val="20"/>
              </w:rPr>
            </w:pPr>
          </w:p>
        </w:tc>
      </w:tr>
      <w:tr w:rsidR="00A96A2A" w:rsidRPr="001753AD" w14:paraId="33B942F4" w14:textId="78C98DA1" w:rsidTr="00A107DF">
        <w:tc>
          <w:tcPr>
            <w:tcW w:w="393" w:type="pct"/>
            <w:hideMark/>
          </w:tcPr>
          <w:p w14:paraId="6778042C" w14:textId="77777777" w:rsidR="00A96A2A" w:rsidRPr="001753AD" w:rsidRDefault="00A96A2A" w:rsidP="00DA23CC">
            <w:pPr>
              <w:ind w:firstLine="0"/>
              <w:jc w:val="center"/>
              <w:rPr>
                <w:sz w:val="20"/>
                <w:szCs w:val="20"/>
              </w:rPr>
            </w:pPr>
            <w:r w:rsidRPr="001753AD">
              <w:rPr>
                <w:sz w:val="20"/>
                <w:szCs w:val="20"/>
              </w:rPr>
              <w:t>Art. 22</w:t>
            </w:r>
          </w:p>
        </w:tc>
        <w:tc>
          <w:tcPr>
            <w:tcW w:w="363" w:type="pct"/>
            <w:hideMark/>
          </w:tcPr>
          <w:p w14:paraId="02450513"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2CE04B66" w14:textId="77777777" w:rsidR="00A96A2A" w:rsidRPr="001753AD" w:rsidRDefault="00A96A2A" w:rsidP="00A96A2A">
            <w:pPr>
              <w:ind w:firstLine="0"/>
              <w:jc w:val="left"/>
              <w:rPr>
                <w:sz w:val="20"/>
                <w:szCs w:val="20"/>
              </w:rPr>
            </w:pPr>
            <w:r w:rsidRPr="001753AD">
              <w:rPr>
                <w:sz w:val="20"/>
                <w:szCs w:val="20"/>
              </w:rPr>
              <w:t>Încălcarea prevederilor prezentului articol atrage nulitatea absolută a oricărei operațiuni de tokenizare și răspunderea civilă, administrativă sau penală, după caz, a persoanelor implicate.</w:t>
            </w:r>
          </w:p>
        </w:tc>
        <w:tc>
          <w:tcPr>
            <w:tcW w:w="1415" w:type="pct"/>
          </w:tcPr>
          <w:p w14:paraId="1E637458" w14:textId="77777777" w:rsidR="00A96A2A" w:rsidRPr="001753AD" w:rsidRDefault="00A96A2A" w:rsidP="00A96A2A">
            <w:pPr>
              <w:jc w:val="left"/>
              <w:rPr>
                <w:sz w:val="20"/>
                <w:szCs w:val="20"/>
              </w:rPr>
            </w:pPr>
          </w:p>
        </w:tc>
        <w:tc>
          <w:tcPr>
            <w:tcW w:w="1414" w:type="pct"/>
          </w:tcPr>
          <w:p w14:paraId="674B5438" w14:textId="77777777" w:rsidR="00A96A2A" w:rsidRPr="001753AD" w:rsidRDefault="00A96A2A" w:rsidP="00A96A2A">
            <w:pPr>
              <w:jc w:val="left"/>
              <w:rPr>
                <w:sz w:val="20"/>
                <w:szCs w:val="20"/>
              </w:rPr>
            </w:pPr>
          </w:p>
        </w:tc>
      </w:tr>
      <w:tr w:rsidR="00A96A2A" w:rsidRPr="001753AD" w14:paraId="5B3918A8" w14:textId="4FEAD690" w:rsidTr="00A107DF">
        <w:tc>
          <w:tcPr>
            <w:tcW w:w="393" w:type="pct"/>
            <w:hideMark/>
          </w:tcPr>
          <w:p w14:paraId="654A4C47" w14:textId="77777777" w:rsidR="00A96A2A" w:rsidRPr="001753AD" w:rsidRDefault="00A96A2A" w:rsidP="00DA23CC">
            <w:pPr>
              <w:ind w:firstLine="0"/>
              <w:jc w:val="center"/>
              <w:rPr>
                <w:sz w:val="20"/>
                <w:szCs w:val="20"/>
              </w:rPr>
            </w:pPr>
            <w:r w:rsidRPr="001753AD">
              <w:rPr>
                <w:sz w:val="20"/>
                <w:szCs w:val="20"/>
              </w:rPr>
              <w:lastRenderedPageBreak/>
              <w:t>Art. 22</w:t>
            </w:r>
          </w:p>
        </w:tc>
        <w:tc>
          <w:tcPr>
            <w:tcW w:w="363" w:type="pct"/>
            <w:hideMark/>
          </w:tcPr>
          <w:p w14:paraId="6E5D1E20" w14:textId="77777777" w:rsidR="00A96A2A" w:rsidRPr="001753AD" w:rsidRDefault="00A96A2A" w:rsidP="00DA23CC">
            <w:pPr>
              <w:ind w:firstLine="0"/>
              <w:jc w:val="center"/>
              <w:rPr>
                <w:sz w:val="20"/>
                <w:szCs w:val="20"/>
              </w:rPr>
            </w:pPr>
            <w:r w:rsidRPr="001753AD">
              <w:rPr>
                <w:sz w:val="20"/>
                <w:szCs w:val="20"/>
              </w:rPr>
              <w:t>(6)</w:t>
            </w:r>
          </w:p>
        </w:tc>
        <w:tc>
          <w:tcPr>
            <w:tcW w:w="1415" w:type="pct"/>
            <w:hideMark/>
          </w:tcPr>
          <w:p w14:paraId="0559A5C5" w14:textId="77777777" w:rsidR="00A96A2A" w:rsidRPr="001753AD" w:rsidRDefault="00A96A2A" w:rsidP="00A96A2A">
            <w:pPr>
              <w:ind w:firstLine="0"/>
              <w:jc w:val="left"/>
              <w:rPr>
                <w:sz w:val="20"/>
                <w:szCs w:val="20"/>
              </w:rPr>
            </w:pPr>
            <w:r w:rsidRPr="001753AD">
              <w:rPr>
                <w:sz w:val="20"/>
                <w:szCs w:val="20"/>
              </w:rPr>
              <w:t>Detaliile privind controlul ex-ante și ex-post, componența și procedura de funcționare a comisiei interinstituționale, precum și publicarea rapoartelor de control se stabilesc prin regulamentul de organizare și funcționare al ANADS, aprobat prin hotărâre a Guvernului, cu respectarea legislației privind informațiile clasificate.</w:t>
            </w:r>
          </w:p>
        </w:tc>
        <w:tc>
          <w:tcPr>
            <w:tcW w:w="1415" w:type="pct"/>
          </w:tcPr>
          <w:p w14:paraId="243E608E" w14:textId="77777777" w:rsidR="00A96A2A" w:rsidRPr="001753AD" w:rsidRDefault="00A96A2A" w:rsidP="00A96A2A">
            <w:pPr>
              <w:jc w:val="left"/>
              <w:rPr>
                <w:sz w:val="20"/>
                <w:szCs w:val="20"/>
              </w:rPr>
            </w:pPr>
          </w:p>
        </w:tc>
        <w:tc>
          <w:tcPr>
            <w:tcW w:w="1414" w:type="pct"/>
          </w:tcPr>
          <w:p w14:paraId="7F363391" w14:textId="77777777" w:rsidR="00A96A2A" w:rsidRPr="001753AD" w:rsidRDefault="00A96A2A" w:rsidP="00A96A2A">
            <w:pPr>
              <w:jc w:val="left"/>
              <w:rPr>
                <w:sz w:val="20"/>
                <w:szCs w:val="20"/>
              </w:rPr>
            </w:pPr>
          </w:p>
        </w:tc>
      </w:tr>
      <w:tr w:rsidR="00A96A2A" w:rsidRPr="001753AD" w14:paraId="6706E112" w14:textId="5D653909" w:rsidTr="00A107DF">
        <w:tc>
          <w:tcPr>
            <w:tcW w:w="393" w:type="pct"/>
            <w:hideMark/>
          </w:tcPr>
          <w:p w14:paraId="3873D7AC" w14:textId="77777777" w:rsidR="00A96A2A" w:rsidRPr="001753AD" w:rsidRDefault="00A96A2A" w:rsidP="00DA23CC">
            <w:pPr>
              <w:ind w:firstLine="0"/>
              <w:jc w:val="center"/>
              <w:rPr>
                <w:sz w:val="20"/>
                <w:szCs w:val="20"/>
              </w:rPr>
            </w:pPr>
            <w:r w:rsidRPr="001753AD">
              <w:rPr>
                <w:sz w:val="20"/>
                <w:szCs w:val="20"/>
              </w:rPr>
              <w:t>Art. 23</w:t>
            </w:r>
          </w:p>
        </w:tc>
        <w:tc>
          <w:tcPr>
            <w:tcW w:w="363" w:type="pct"/>
            <w:hideMark/>
          </w:tcPr>
          <w:p w14:paraId="4F25B7E0"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750BF6C5" w14:textId="77777777" w:rsidR="00A96A2A" w:rsidRPr="001753AD" w:rsidRDefault="00A96A2A" w:rsidP="00A96A2A">
            <w:pPr>
              <w:ind w:firstLine="0"/>
              <w:jc w:val="left"/>
              <w:rPr>
                <w:sz w:val="20"/>
                <w:szCs w:val="20"/>
              </w:rPr>
            </w:pPr>
            <w:r w:rsidRPr="001753AD">
              <w:rPr>
                <w:sz w:val="20"/>
                <w:szCs w:val="20"/>
              </w:rPr>
              <w:t>Evaluarea activelor propuse pentru tokenizare se realizează de către evaluatori autorizați, în conformitate cu standardele internaționale de evaluare recunoscute de ANEVAR, IVS și EVS.</w:t>
            </w:r>
          </w:p>
        </w:tc>
        <w:tc>
          <w:tcPr>
            <w:tcW w:w="1415" w:type="pct"/>
          </w:tcPr>
          <w:p w14:paraId="285F6E7D" w14:textId="77777777" w:rsidR="00A96A2A" w:rsidRPr="001753AD" w:rsidRDefault="00A96A2A" w:rsidP="00A96A2A">
            <w:pPr>
              <w:jc w:val="left"/>
              <w:rPr>
                <w:sz w:val="20"/>
                <w:szCs w:val="20"/>
              </w:rPr>
            </w:pPr>
          </w:p>
        </w:tc>
        <w:tc>
          <w:tcPr>
            <w:tcW w:w="1414" w:type="pct"/>
          </w:tcPr>
          <w:p w14:paraId="0F49F5C0" w14:textId="77777777" w:rsidR="00A96A2A" w:rsidRPr="001753AD" w:rsidRDefault="00A96A2A" w:rsidP="00A96A2A">
            <w:pPr>
              <w:jc w:val="left"/>
              <w:rPr>
                <w:sz w:val="20"/>
                <w:szCs w:val="20"/>
              </w:rPr>
            </w:pPr>
          </w:p>
        </w:tc>
      </w:tr>
      <w:tr w:rsidR="00A96A2A" w:rsidRPr="001753AD" w14:paraId="6A668C72" w14:textId="2365744F" w:rsidTr="00A107DF">
        <w:tc>
          <w:tcPr>
            <w:tcW w:w="393" w:type="pct"/>
            <w:hideMark/>
          </w:tcPr>
          <w:p w14:paraId="0DF552F9" w14:textId="77777777" w:rsidR="00A96A2A" w:rsidRPr="001753AD" w:rsidRDefault="00A96A2A" w:rsidP="00DA23CC">
            <w:pPr>
              <w:ind w:firstLine="0"/>
              <w:jc w:val="center"/>
              <w:rPr>
                <w:sz w:val="20"/>
                <w:szCs w:val="20"/>
              </w:rPr>
            </w:pPr>
            <w:r w:rsidRPr="001753AD">
              <w:rPr>
                <w:sz w:val="20"/>
                <w:szCs w:val="20"/>
              </w:rPr>
              <w:t>Art. 23</w:t>
            </w:r>
          </w:p>
        </w:tc>
        <w:tc>
          <w:tcPr>
            <w:tcW w:w="363" w:type="pct"/>
            <w:hideMark/>
          </w:tcPr>
          <w:p w14:paraId="177CCF5C"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2A2BB90A" w14:textId="77777777" w:rsidR="00A96A2A" w:rsidRPr="001753AD" w:rsidRDefault="00A96A2A" w:rsidP="00A96A2A">
            <w:pPr>
              <w:ind w:firstLine="0"/>
              <w:jc w:val="left"/>
              <w:rPr>
                <w:sz w:val="20"/>
                <w:szCs w:val="20"/>
              </w:rPr>
            </w:pPr>
            <w:r w:rsidRPr="001753AD">
              <w:rPr>
                <w:sz w:val="20"/>
                <w:szCs w:val="20"/>
              </w:rPr>
              <w:t>Pentru fiecare activ propus spre tokenizare, se întocmește un raport de evaluare care cuprinde descrierea activului, metodologia utilizată, riscurile identificate și valoarea de piață estimată.</w:t>
            </w:r>
          </w:p>
        </w:tc>
        <w:tc>
          <w:tcPr>
            <w:tcW w:w="1415" w:type="pct"/>
          </w:tcPr>
          <w:p w14:paraId="5BCBAAB6" w14:textId="77777777" w:rsidR="00A96A2A" w:rsidRPr="001753AD" w:rsidRDefault="00A96A2A" w:rsidP="00A96A2A">
            <w:pPr>
              <w:jc w:val="left"/>
              <w:rPr>
                <w:sz w:val="20"/>
                <w:szCs w:val="20"/>
              </w:rPr>
            </w:pPr>
          </w:p>
        </w:tc>
        <w:tc>
          <w:tcPr>
            <w:tcW w:w="1414" w:type="pct"/>
          </w:tcPr>
          <w:p w14:paraId="062BBEF6" w14:textId="77777777" w:rsidR="00A96A2A" w:rsidRPr="001753AD" w:rsidRDefault="00A96A2A" w:rsidP="00A96A2A">
            <w:pPr>
              <w:jc w:val="left"/>
              <w:rPr>
                <w:sz w:val="20"/>
                <w:szCs w:val="20"/>
              </w:rPr>
            </w:pPr>
          </w:p>
        </w:tc>
      </w:tr>
      <w:tr w:rsidR="00A96A2A" w:rsidRPr="001753AD" w14:paraId="72105742" w14:textId="5749A90D" w:rsidTr="00A107DF">
        <w:tc>
          <w:tcPr>
            <w:tcW w:w="393" w:type="pct"/>
            <w:hideMark/>
          </w:tcPr>
          <w:p w14:paraId="7B26ED1E" w14:textId="77777777" w:rsidR="00A96A2A" w:rsidRPr="001753AD" w:rsidRDefault="00A96A2A" w:rsidP="00DA23CC">
            <w:pPr>
              <w:ind w:firstLine="0"/>
              <w:jc w:val="center"/>
              <w:rPr>
                <w:sz w:val="20"/>
                <w:szCs w:val="20"/>
              </w:rPr>
            </w:pPr>
            <w:r w:rsidRPr="001753AD">
              <w:rPr>
                <w:sz w:val="20"/>
                <w:szCs w:val="20"/>
              </w:rPr>
              <w:t>Art. 23</w:t>
            </w:r>
          </w:p>
        </w:tc>
        <w:tc>
          <w:tcPr>
            <w:tcW w:w="363" w:type="pct"/>
            <w:hideMark/>
          </w:tcPr>
          <w:p w14:paraId="1F6393D5"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4A2B16A3" w14:textId="77777777" w:rsidR="00A96A2A" w:rsidRPr="001753AD" w:rsidRDefault="00A96A2A" w:rsidP="00A96A2A">
            <w:pPr>
              <w:ind w:firstLine="0"/>
              <w:jc w:val="left"/>
              <w:rPr>
                <w:sz w:val="20"/>
                <w:szCs w:val="20"/>
              </w:rPr>
            </w:pPr>
            <w:r w:rsidRPr="001753AD">
              <w:rPr>
                <w:sz w:val="20"/>
                <w:szCs w:val="20"/>
              </w:rPr>
              <w:t>Detaliile privind structura raportului, procedura de publicare, actualizarea evaluării, avizarea suplimentară și analiza criteriilor ESG se stabilesc prin regulamentul de organizare și funcționare al ANADS, aprobat prin hotărâre a Guvernului, cu avizul autorităților relevante.</w:t>
            </w:r>
          </w:p>
        </w:tc>
        <w:tc>
          <w:tcPr>
            <w:tcW w:w="1415" w:type="pct"/>
          </w:tcPr>
          <w:p w14:paraId="32228D2E" w14:textId="77777777" w:rsidR="00A96A2A" w:rsidRPr="001753AD" w:rsidRDefault="00A96A2A" w:rsidP="00A96A2A">
            <w:pPr>
              <w:jc w:val="left"/>
              <w:rPr>
                <w:sz w:val="20"/>
                <w:szCs w:val="20"/>
              </w:rPr>
            </w:pPr>
          </w:p>
        </w:tc>
        <w:tc>
          <w:tcPr>
            <w:tcW w:w="1414" w:type="pct"/>
          </w:tcPr>
          <w:p w14:paraId="3FE72EB7" w14:textId="77777777" w:rsidR="00A96A2A" w:rsidRPr="001753AD" w:rsidRDefault="00A96A2A" w:rsidP="00A96A2A">
            <w:pPr>
              <w:jc w:val="left"/>
              <w:rPr>
                <w:sz w:val="20"/>
                <w:szCs w:val="20"/>
              </w:rPr>
            </w:pPr>
          </w:p>
        </w:tc>
      </w:tr>
      <w:tr w:rsidR="00A96A2A" w:rsidRPr="001753AD" w14:paraId="7D1B098D" w14:textId="22F7F7E7" w:rsidTr="00A107DF">
        <w:tc>
          <w:tcPr>
            <w:tcW w:w="393" w:type="pct"/>
            <w:hideMark/>
          </w:tcPr>
          <w:p w14:paraId="77F07C54" w14:textId="77777777" w:rsidR="00A96A2A" w:rsidRPr="001753AD" w:rsidRDefault="00A96A2A" w:rsidP="00DA23CC">
            <w:pPr>
              <w:ind w:firstLine="0"/>
              <w:jc w:val="center"/>
              <w:rPr>
                <w:sz w:val="20"/>
                <w:szCs w:val="20"/>
              </w:rPr>
            </w:pPr>
            <w:r w:rsidRPr="001753AD">
              <w:rPr>
                <w:sz w:val="20"/>
                <w:szCs w:val="20"/>
              </w:rPr>
              <w:t>Art. 24</w:t>
            </w:r>
          </w:p>
        </w:tc>
        <w:tc>
          <w:tcPr>
            <w:tcW w:w="363" w:type="pct"/>
            <w:hideMark/>
          </w:tcPr>
          <w:p w14:paraId="5FDE9E5F"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7A6E8617" w14:textId="77777777" w:rsidR="00A96A2A" w:rsidRPr="001753AD" w:rsidRDefault="00A96A2A" w:rsidP="00A96A2A">
            <w:pPr>
              <w:ind w:firstLine="0"/>
              <w:jc w:val="left"/>
              <w:rPr>
                <w:sz w:val="20"/>
                <w:szCs w:val="20"/>
              </w:rPr>
            </w:pPr>
            <w:r w:rsidRPr="001753AD">
              <w:rPr>
                <w:sz w:val="20"/>
                <w:szCs w:val="20"/>
              </w:rPr>
              <w:t>ANADS, în colaborare cu Ministerul Finanțelor și autoritățile relevante, elaborează și publică anual un raport privind impactul social și de mediu (ESG) al programului de tokenizare. Raportul anual privind impactul social și de mediu (ESG) va fi supus avizării Ministerului Mediului, Apelor și Pădurilor și consultării publice, înainte de publicare.</w:t>
            </w:r>
          </w:p>
        </w:tc>
        <w:tc>
          <w:tcPr>
            <w:tcW w:w="1415" w:type="pct"/>
          </w:tcPr>
          <w:p w14:paraId="6D3DE19F" w14:textId="77777777" w:rsidR="00A96A2A" w:rsidRPr="001753AD" w:rsidRDefault="00A96A2A" w:rsidP="00A96A2A">
            <w:pPr>
              <w:jc w:val="left"/>
              <w:rPr>
                <w:sz w:val="20"/>
                <w:szCs w:val="20"/>
              </w:rPr>
            </w:pPr>
          </w:p>
        </w:tc>
        <w:tc>
          <w:tcPr>
            <w:tcW w:w="1414" w:type="pct"/>
          </w:tcPr>
          <w:p w14:paraId="1DEE0F18" w14:textId="77777777" w:rsidR="00A96A2A" w:rsidRPr="001753AD" w:rsidRDefault="00A96A2A" w:rsidP="00A96A2A">
            <w:pPr>
              <w:jc w:val="left"/>
              <w:rPr>
                <w:sz w:val="20"/>
                <w:szCs w:val="20"/>
              </w:rPr>
            </w:pPr>
          </w:p>
        </w:tc>
      </w:tr>
      <w:tr w:rsidR="00A96A2A" w:rsidRPr="001753AD" w14:paraId="6A579033" w14:textId="50C5CBB5" w:rsidTr="00A107DF">
        <w:tc>
          <w:tcPr>
            <w:tcW w:w="393" w:type="pct"/>
            <w:hideMark/>
          </w:tcPr>
          <w:p w14:paraId="114A6754" w14:textId="77777777" w:rsidR="00A96A2A" w:rsidRPr="001753AD" w:rsidRDefault="00A96A2A" w:rsidP="00DA23CC">
            <w:pPr>
              <w:ind w:firstLine="0"/>
              <w:jc w:val="center"/>
              <w:rPr>
                <w:sz w:val="20"/>
                <w:szCs w:val="20"/>
              </w:rPr>
            </w:pPr>
            <w:r w:rsidRPr="001753AD">
              <w:rPr>
                <w:sz w:val="20"/>
                <w:szCs w:val="20"/>
              </w:rPr>
              <w:t>Art. 24</w:t>
            </w:r>
          </w:p>
        </w:tc>
        <w:tc>
          <w:tcPr>
            <w:tcW w:w="363" w:type="pct"/>
            <w:hideMark/>
          </w:tcPr>
          <w:p w14:paraId="6E6AB3CA"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0E804805" w14:textId="77777777" w:rsidR="00A96A2A" w:rsidRPr="001753AD" w:rsidRDefault="00A96A2A" w:rsidP="00A96A2A">
            <w:pPr>
              <w:ind w:firstLine="0"/>
              <w:jc w:val="left"/>
              <w:rPr>
                <w:sz w:val="20"/>
                <w:szCs w:val="20"/>
              </w:rPr>
            </w:pPr>
            <w:r w:rsidRPr="001753AD">
              <w:rPr>
                <w:sz w:val="20"/>
                <w:szCs w:val="20"/>
              </w:rPr>
              <w:t xml:space="preserve">Detaliile privind structura raportului, metodologia de analiză, consultarea publică, elaborarea și monitorizarea măsurilor corective se stabilesc prin regulamentul de organizare și funcționare al ANADS, aprobat </w:t>
            </w:r>
            <w:r w:rsidRPr="001753AD">
              <w:rPr>
                <w:sz w:val="20"/>
                <w:szCs w:val="20"/>
              </w:rPr>
              <w:lastRenderedPageBreak/>
              <w:t>prin hotărâre a Guvernului, cu avizul autorităților relevante.</w:t>
            </w:r>
          </w:p>
        </w:tc>
        <w:tc>
          <w:tcPr>
            <w:tcW w:w="1415" w:type="pct"/>
          </w:tcPr>
          <w:p w14:paraId="425DA810" w14:textId="77777777" w:rsidR="00A96A2A" w:rsidRPr="001753AD" w:rsidRDefault="00A96A2A" w:rsidP="00A96A2A">
            <w:pPr>
              <w:jc w:val="left"/>
              <w:rPr>
                <w:sz w:val="20"/>
                <w:szCs w:val="20"/>
              </w:rPr>
            </w:pPr>
          </w:p>
        </w:tc>
        <w:tc>
          <w:tcPr>
            <w:tcW w:w="1414" w:type="pct"/>
          </w:tcPr>
          <w:p w14:paraId="4F24BD3D" w14:textId="77777777" w:rsidR="00A96A2A" w:rsidRPr="001753AD" w:rsidRDefault="00A96A2A" w:rsidP="00A96A2A">
            <w:pPr>
              <w:jc w:val="left"/>
              <w:rPr>
                <w:sz w:val="20"/>
                <w:szCs w:val="20"/>
              </w:rPr>
            </w:pPr>
          </w:p>
        </w:tc>
      </w:tr>
      <w:tr w:rsidR="00A96A2A" w:rsidRPr="001753AD" w14:paraId="7338C150" w14:textId="4F7CA8DF" w:rsidTr="00A107DF">
        <w:tc>
          <w:tcPr>
            <w:tcW w:w="393" w:type="pct"/>
            <w:hideMark/>
          </w:tcPr>
          <w:p w14:paraId="3C43F10F"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1583A1F2"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75E87E0D" w14:textId="77777777" w:rsidR="00A96A2A" w:rsidRPr="001753AD" w:rsidRDefault="00A96A2A" w:rsidP="00A96A2A">
            <w:pPr>
              <w:ind w:firstLine="0"/>
              <w:jc w:val="left"/>
              <w:rPr>
                <w:sz w:val="20"/>
                <w:szCs w:val="20"/>
              </w:rPr>
            </w:pPr>
            <w:r w:rsidRPr="001753AD">
              <w:rPr>
                <w:sz w:val="20"/>
                <w:szCs w:val="20"/>
              </w:rPr>
              <w:t>Valoarea totală a activelor publice tokenizate la nivel național nu poate depăși 1% din valoarea totală a activelor publice ale statului și unităților administrativ-teritoriale, astfel cum este determinată anual prin raportul Ministerului Finanțelor, cu avizul Curții de Conturi asupra metodologiei de evaluare.</w:t>
            </w:r>
          </w:p>
        </w:tc>
        <w:tc>
          <w:tcPr>
            <w:tcW w:w="1415" w:type="pct"/>
          </w:tcPr>
          <w:p w14:paraId="4D720E21" w14:textId="77777777" w:rsidR="00A96A2A" w:rsidRPr="001753AD" w:rsidRDefault="00A96A2A" w:rsidP="00A96A2A">
            <w:pPr>
              <w:jc w:val="left"/>
              <w:rPr>
                <w:sz w:val="20"/>
                <w:szCs w:val="20"/>
              </w:rPr>
            </w:pPr>
          </w:p>
        </w:tc>
        <w:tc>
          <w:tcPr>
            <w:tcW w:w="1414" w:type="pct"/>
          </w:tcPr>
          <w:p w14:paraId="7C67596F" w14:textId="77777777" w:rsidR="00A96A2A" w:rsidRPr="001753AD" w:rsidRDefault="00A96A2A" w:rsidP="00A96A2A">
            <w:pPr>
              <w:jc w:val="left"/>
              <w:rPr>
                <w:sz w:val="20"/>
                <w:szCs w:val="20"/>
              </w:rPr>
            </w:pPr>
          </w:p>
        </w:tc>
      </w:tr>
      <w:tr w:rsidR="00A96A2A" w:rsidRPr="001753AD" w14:paraId="281B969C" w14:textId="23DF0324" w:rsidTr="00A107DF">
        <w:tc>
          <w:tcPr>
            <w:tcW w:w="393" w:type="pct"/>
            <w:hideMark/>
          </w:tcPr>
          <w:p w14:paraId="635D1F5C"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0688EBA9"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4DC560B3" w14:textId="77777777" w:rsidR="00A96A2A" w:rsidRPr="001753AD" w:rsidRDefault="00A96A2A" w:rsidP="00A96A2A">
            <w:pPr>
              <w:ind w:firstLine="0"/>
              <w:jc w:val="left"/>
              <w:rPr>
                <w:sz w:val="20"/>
                <w:szCs w:val="20"/>
              </w:rPr>
            </w:pPr>
            <w:r w:rsidRPr="001753AD">
              <w:rPr>
                <w:sz w:val="20"/>
                <w:szCs w:val="20"/>
              </w:rPr>
              <w:t>Valoarea cumulată a emisiunilor de token-uri suverane aflate în circulație nu poate depăși 0,5% din Produsul Intern Brut (PIB) al României, calculat pe baza datelor oficiale publicate de Institutul Național de Statistică pentru anul precedent.</w:t>
            </w:r>
          </w:p>
        </w:tc>
        <w:tc>
          <w:tcPr>
            <w:tcW w:w="1415" w:type="pct"/>
          </w:tcPr>
          <w:p w14:paraId="0BCA7B1E" w14:textId="77777777" w:rsidR="00A96A2A" w:rsidRPr="001753AD" w:rsidRDefault="00A96A2A" w:rsidP="00A96A2A">
            <w:pPr>
              <w:jc w:val="left"/>
              <w:rPr>
                <w:sz w:val="20"/>
                <w:szCs w:val="20"/>
              </w:rPr>
            </w:pPr>
          </w:p>
        </w:tc>
        <w:tc>
          <w:tcPr>
            <w:tcW w:w="1414" w:type="pct"/>
          </w:tcPr>
          <w:p w14:paraId="3D8853D2" w14:textId="77777777" w:rsidR="00A96A2A" w:rsidRPr="001753AD" w:rsidRDefault="00A96A2A" w:rsidP="00A96A2A">
            <w:pPr>
              <w:jc w:val="left"/>
              <w:rPr>
                <w:sz w:val="20"/>
                <w:szCs w:val="20"/>
              </w:rPr>
            </w:pPr>
          </w:p>
        </w:tc>
      </w:tr>
      <w:tr w:rsidR="00A96A2A" w:rsidRPr="001753AD" w14:paraId="2CECFFE9" w14:textId="32046DAA" w:rsidTr="00A107DF">
        <w:tc>
          <w:tcPr>
            <w:tcW w:w="393" w:type="pct"/>
            <w:hideMark/>
          </w:tcPr>
          <w:p w14:paraId="456DA182"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19D9D2F8"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547F264B" w14:textId="77777777" w:rsidR="00A96A2A" w:rsidRPr="001753AD" w:rsidRDefault="00A96A2A" w:rsidP="00A96A2A">
            <w:pPr>
              <w:ind w:firstLine="0"/>
              <w:jc w:val="left"/>
              <w:rPr>
                <w:sz w:val="20"/>
                <w:szCs w:val="20"/>
              </w:rPr>
            </w:pPr>
            <w:r w:rsidRPr="001753AD">
              <w:rPr>
                <w:sz w:val="20"/>
                <w:szCs w:val="20"/>
              </w:rPr>
              <w:t>În cazul în care nivelul expunerii atinge sau depășește 75% din oricare dintre plafoanele prevăzute la alin. (1) sau (2), Ministerul Finanțelor are obligația de a notifica de îndată Guvernul și Parlamentul, prezentând un raport detaliat privind situația expunerii, riscurile asociate și măsurile preventive propuse. Raportarea se face trimestrial sau ori de câte ori este necesar, pentru a permite intervenții preventive și ajustarea politicilor, dacă este cazul.</w:t>
            </w:r>
          </w:p>
        </w:tc>
        <w:tc>
          <w:tcPr>
            <w:tcW w:w="1415" w:type="pct"/>
          </w:tcPr>
          <w:p w14:paraId="04E2CB45" w14:textId="77777777" w:rsidR="00A96A2A" w:rsidRPr="001753AD" w:rsidRDefault="00A96A2A" w:rsidP="00A96A2A">
            <w:pPr>
              <w:jc w:val="left"/>
              <w:rPr>
                <w:sz w:val="20"/>
                <w:szCs w:val="20"/>
              </w:rPr>
            </w:pPr>
          </w:p>
        </w:tc>
        <w:tc>
          <w:tcPr>
            <w:tcW w:w="1414" w:type="pct"/>
          </w:tcPr>
          <w:p w14:paraId="6EEFEC72" w14:textId="77777777" w:rsidR="00A96A2A" w:rsidRPr="001753AD" w:rsidRDefault="00A96A2A" w:rsidP="00A96A2A">
            <w:pPr>
              <w:jc w:val="left"/>
              <w:rPr>
                <w:sz w:val="20"/>
                <w:szCs w:val="20"/>
              </w:rPr>
            </w:pPr>
          </w:p>
        </w:tc>
      </w:tr>
      <w:tr w:rsidR="00A96A2A" w:rsidRPr="001753AD" w14:paraId="20945DC3" w14:textId="054EBB84" w:rsidTr="00A107DF">
        <w:tc>
          <w:tcPr>
            <w:tcW w:w="393" w:type="pct"/>
            <w:hideMark/>
          </w:tcPr>
          <w:p w14:paraId="1B22605E"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10D7BE02"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3FA10D9F" w14:textId="77777777" w:rsidR="00A96A2A" w:rsidRPr="001753AD" w:rsidRDefault="00A96A2A" w:rsidP="00A96A2A">
            <w:pPr>
              <w:ind w:firstLine="0"/>
              <w:jc w:val="left"/>
              <w:rPr>
                <w:sz w:val="20"/>
                <w:szCs w:val="20"/>
              </w:rPr>
            </w:pPr>
            <w:r w:rsidRPr="001753AD">
              <w:rPr>
                <w:sz w:val="20"/>
                <w:szCs w:val="20"/>
              </w:rPr>
              <w:t xml:space="preserve">Depășirea plafonului prevăzut la alin. (1) și (2) este permisă doar în situații excepționale și numai prin lege adoptată de Parlament, cu majoritate calificată de două treimi din numărul total al parlamentarilor, pe baza unei analize de impact bugetar și financiar independente, cu avizul conform al Băncii Naționale a României, al Consiliului Fiscal și al Consiliului Economic și Social. Avizul conform al BNR este obligatoriu și are caracter de veto în cazul în care se constată riscuri sistemice </w:t>
            </w:r>
            <w:r w:rsidRPr="001753AD">
              <w:rPr>
                <w:sz w:val="20"/>
                <w:szCs w:val="20"/>
              </w:rPr>
              <w:lastRenderedPageBreak/>
              <w:t>pentru stabilitatea financiară sau regimul monetar.</w:t>
            </w:r>
          </w:p>
        </w:tc>
        <w:tc>
          <w:tcPr>
            <w:tcW w:w="1415" w:type="pct"/>
          </w:tcPr>
          <w:p w14:paraId="1A0C1E3D" w14:textId="77777777" w:rsidR="00A96A2A" w:rsidRPr="001753AD" w:rsidRDefault="00A96A2A" w:rsidP="00A96A2A">
            <w:pPr>
              <w:jc w:val="left"/>
              <w:rPr>
                <w:sz w:val="20"/>
                <w:szCs w:val="20"/>
              </w:rPr>
            </w:pPr>
          </w:p>
        </w:tc>
        <w:tc>
          <w:tcPr>
            <w:tcW w:w="1414" w:type="pct"/>
          </w:tcPr>
          <w:p w14:paraId="387C7239" w14:textId="77777777" w:rsidR="00A96A2A" w:rsidRPr="001753AD" w:rsidRDefault="00A96A2A" w:rsidP="00A96A2A">
            <w:pPr>
              <w:jc w:val="left"/>
              <w:rPr>
                <w:sz w:val="20"/>
                <w:szCs w:val="20"/>
              </w:rPr>
            </w:pPr>
          </w:p>
        </w:tc>
      </w:tr>
      <w:tr w:rsidR="00A96A2A" w:rsidRPr="001753AD" w14:paraId="70E3A2C0" w14:textId="1936C230" w:rsidTr="00A107DF">
        <w:tc>
          <w:tcPr>
            <w:tcW w:w="393" w:type="pct"/>
            <w:hideMark/>
          </w:tcPr>
          <w:p w14:paraId="76DDC2E0"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3489FEB1"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2CFC94C2" w14:textId="77777777" w:rsidR="00A96A2A" w:rsidRPr="001753AD" w:rsidRDefault="00A96A2A" w:rsidP="00A96A2A">
            <w:pPr>
              <w:ind w:firstLine="0"/>
              <w:jc w:val="left"/>
              <w:rPr>
                <w:sz w:val="20"/>
                <w:szCs w:val="20"/>
              </w:rPr>
            </w:pPr>
            <w:r w:rsidRPr="001753AD">
              <w:rPr>
                <w:sz w:val="20"/>
                <w:szCs w:val="20"/>
              </w:rPr>
              <w:t>Ministerul Finanțelor monitorizează permanent nivelul expunerii și publică trimestrial situația actualizată a activelor tokenizate și a emisiunilor de token-uri, raportată la plafoanele prevăzute la alin. (1) și (2).</w:t>
            </w:r>
          </w:p>
        </w:tc>
        <w:tc>
          <w:tcPr>
            <w:tcW w:w="1415" w:type="pct"/>
          </w:tcPr>
          <w:p w14:paraId="79121797" w14:textId="77777777" w:rsidR="00A96A2A" w:rsidRPr="001753AD" w:rsidRDefault="00A96A2A" w:rsidP="00A96A2A">
            <w:pPr>
              <w:jc w:val="left"/>
              <w:rPr>
                <w:sz w:val="20"/>
                <w:szCs w:val="20"/>
              </w:rPr>
            </w:pPr>
          </w:p>
        </w:tc>
        <w:tc>
          <w:tcPr>
            <w:tcW w:w="1414" w:type="pct"/>
          </w:tcPr>
          <w:p w14:paraId="64C457DE" w14:textId="77777777" w:rsidR="00A96A2A" w:rsidRPr="001753AD" w:rsidRDefault="00A96A2A" w:rsidP="00A96A2A">
            <w:pPr>
              <w:jc w:val="left"/>
              <w:rPr>
                <w:sz w:val="20"/>
                <w:szCs w:val="20"/>
              </w:rPr>
            </w:pPr>
          </w:p>
        </w:tc>
      </w:tr>
      <w:tr w:rsidR="00A96A2A" w:rsidRPr="001753AD" w14:paraId="6F55FBED" w14:textId="5B6BD4D6" w:rsidTr="00A107DF">
        <w:tc>
          <w:tcPr>
            <w:tcW w:w="393" w:type="pct"/>
            <w:hideMark/>
          </w:tcPr>
          <w:p w14:paraId="67E79C81"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3B6BEB56" w14:textId="77777777" w:rsidR="00A96A2A" w:rsidRPr="001753AD" w:rsidRDefault="00A96A2A" w:rsidP="00DA23CC">
            <w:pPr>
              <w:ind w:firstLine="0"/>
              <w:jc w:val="center"/>
              <w:rPr>
                <w:sz w:val="20"/>
                <w:szCs w:val="20"/>
              </w:rPr>
            </w:pPr>
            <w:r w:rsidRPr="001753AD">
              <w:rPr>
                <w:sz w:val="20"/>
                <w:szCs w:val="20"/>
              </w:rPr>
              <w:t>(6)</w:t>
            </w:r>
          </w:p>
        </w:tc>
        <w:tc>
          <w:tcPr>
            <w:tcW w:w="1415" w:type="pct"/>
            <w:hideMark/>
          </w:tcPr>
          <w:p w14:paraId="3630205A" w14:textId="77777777" w:rsidR="00A96A2A" w:rsidRPr="001753AD" w:rsidRDefault="00A96A2A" w:rsidP="00A96A2A">
            <w:pPr>
              <w:ind w:firstLine="0"/>
              <w:jc w:val="left"/>
              <w:rPr>
                <w:sz w:val="20"/>
                <w:szCs w:val="20"/>
              </w:rPr>
            </w:pPr>
            <w:r w:rsidRPr="001753AD">
              <w:rPr>
                <w:sz w:val="20"/>
                <w:szCs w:val="20"/>
              </w:rPr>
              <w:t>Detaliile privind procedura de monitorizare, calcul și raportare se stabilesc prin regulamentul de organizare și funcționare al ANADS, aprobat prin hotărâre a Guvernului.</w:t>
            </w:r>
          </w:p>
        </w:tc>
        <w:tc>
          <w:tcPr>
            <w:tcW w:w="1415" w:type="pct"/>
          </w:tcPr>
          <w:p w14:paraId="50F0C168" w14:textId="77777777" w:rsidR="00A96A2A" w:rsidRPr="001753AD" w:rsidRDefault="00A96A2A" w:rsidP="00A96A2A">
            <w:pPr>
              <w:jc w:val="left"/>
              <w:rPr>
                <w:sz w:val="20"/>
                <w:szCs w:val="20"/>
              </w:rPr>
            </w:pPr>
          </w:p>
        </w:tc>
        <w:tc>
          <w:tcPr>
            <w:tcW w:w="1414" w:type="pct"/>
          </w:tcPr>
          <w:p w14:paraId="52D0F2E1" w14:textId="77777777" w:rsidR="00A96A2A" w:rsidRPr="001753AD" w:rsidRDefault="00A96A2A" w:rsidP="00A96A2A">
            <w:pPr>
              <w:jc w:val="left"/>
              <w:rPr>
                <w:sz w:val="20"/>
                <w:szCs w:val="20"/>
              </w:rPr>
            </w:pPr>
          </w:p>
        </w:tc>
      </w:tr>
      <w:tr w:rsidR="00A96A2A" w:rsidRPr="001753AD" w14:paraId="431D19E5" w14:textId="3502731D" w:rsidTr="00A107DF">
        <w:tc>
          <w:tcPr>
            <w:tcW w:w="393" w:type="pct"/>
            <w:hideMark/>
          </w:tcPr>
          <w:p w14:paraId="50AEAE21" w14:textId="77777777" w:rsidR="00A96A2A" w:rsidRPr="001753AD" w:rsidRDefault="00A96A2A" w:rsidP="00DA23CC">
            <w:pPr>
              <w:ind w:firstLine="0"/>
              <w:jc w:val="center"/>
              <w:rPr>
                <w:sz w:val="20"/>
                <w:szCs w:val="20"/>
              </w:rPr>
            </w:pPr>
            <w:r w:rsidRPr="001753AD">
              <w:rPr>
                <w:sz w:val="20"/>
                <w:szCs w:val="20"/>
              </w:rPr>
              <w:t>Art. 25</w:t>
            </w:r>
          </w:p>
        </w:tc>
        <w:tc>
          <w:tcPr>
            <w:tcW w:w="363" w:type="pct"/>
            <w:hideMark/>
          </w:tcPr>
          <w:p w14:paraId="585B0BB7" w14:textId="77777777" w:rsidR="00A96A2A" w:rsidRPr="001753AD" w:rsidRDefault="00A96A2A" w:rsidP="00DA23CC">
            <w:pPr>
              <w:ind w:firstLine="0"/>
              <w:jc w:val="center"/>
              <w:rPr>
                <w:sz w:val="20"/>
                <w:szCs w:val="20"/>
              </w:rPr>
            </w:pPr>
            <w:r w:rsidRPr="001753AD">
              <w:rPr>
                <w:sz w:val="20"/>
                <w:szCs w:val="20"/>
              </w:rPr>
              <w:t>(7)</w:t>
            </w:r>
          </w:p>
        </w:tc>
        <w:tc>
          <w:tcPr>
            <w:tcW w:w="1415" w:type="pct"/>
            <w:hideMark/>
          </w:tcPr>
          <w:p w14:paraId="37DD629E" w14:textId="77777777" w:rsidR="00A96A2A" w:rsidRPr="001753AD" w:rsidRDefault="00A96A2A" w:rsidP="00A96A2A">
            <w:pPr>
              <w:ind w:firstLine="0"/>
              <w:jc w:val="left"/>
              <w:rPr>
                <w:sz w:val="20"/>
                <w:szCs w:val="20"/>
              </w:rPr>
            </w:pPr>
            <w:r w:rsidRPr="001753AD">
              <w:rPr>
                <w:sz w:val="20"/>
                <w:szCs w:val="20"/>
              </w:rPr>
              <w:t>Orice hotărâre a Guvernului sau decizie administrativă care conduce la depășirea plafonului fără respectarea procedurii prevăzute la alin. (4) este lovită de nulitate absolută.</w:t>
            </w:r>
          </w:p>
        </w:tc>
        <w:tc>
          <w:tcPr>
            <w:tcW w:w="1415" w:type="pct"/>
          </w:tcPr>
          <w:p w14:paraId="78E49102" w14:textId="77777777" w:rsidR="00A96A2A" w:rsidRPr="001753AD" w:rsidRDefault="00A96A2A" w:rsidP="00A96A2A">
            <w:pPr>
              <w:jc w:val="left"/>
              <w:rPr>
                <w:sz w:val="20"/>
                <w:szCs w:val="20"/>
              </w:rPr>
            </w:pPr>
          </w:p>
        </w:tc>
        <w:tc>
          <w:tcPr>
            <w:tcW w:w="1414" w:type="pct"/>
          </w:tcPr>
          <w:p w14:paraId="3A06DD0D" w14:textId="77777777" w:rsidR="00A96A2A" w:rsidRPr="001753AD" w:rsidRDefault="00A96A2A" w:rsidP="00A96A2A">
            <w:pPr>
              <w:jc w:val="left"/>
              <w:rPr>
                <w:sz w:val="20"/>
                <w:szCs w:val="20"/>
              </w:rPr>
            </w:pPr>
          </w:p>
        </w:tc>
      </w:tr>
      <w:tr w:rsidR="00A96A2A" w:rsidRPr="001753AD" w14:paraId="18098A57" w14:textId="345B1A6F" w:rsidTr="00A107DF">
        <w:tc>
          <w:tcPr>
            <w:tcW w:w="393" w:type="pct"/>
            <w:hideMark/>
          </w:tcPr>
          <w:p w14:paraId="4E773F81" w14:textId="77777777" w:rsidR="00A96A2A" w:rsidRPr="001753AD" w:rsidRDefault="00A96A2A" w:rsidP="00DA23CC">
            <w:pPr>
              <w:ind w:firstLine="0"/>
              <w:jc w:val="center"/>
              <w:rPr>
                <w:sz w:val="20"/>
                <w:szCs w:val="20"/>
              </w:rPr>
            </w:pPr>
            <w:r w:rsidRPr="001753AD">
              <w:rPr>
                <w:sz w:val="20"/>
                <w:szCs w:val="20"/>
              </w:rPr>
              <w:t>Art. 26</w:t>
            </w:r>
          </w:p>
        </w:tc>
        <w:tc>
          <w:tcPr>
            <w:tcW w:w="363" w:type="pct"/>
            <w:hideMark/>
          </w:tcPr>
          <w:p w14:paraId="4FCC257C"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65C6D5EB" w14:textId="77777777" w:rsidR="00A96A2A" w:rsidRPr="001753AD" w:rsidRDefault="00A96A2A" w:rsidP="00A96A2A">
            <w:pPr>
              <w:ind w:firstLine="0"/>
              <w:jc w:val="left"/>
              <w:rPr>
                <w:sz w:val="20"/>
                <w:szCs w:val="20"/>
              </w:rPr>
            </w:pPr>
            <w:r w:rsidRPr="001753AD">
              <w:rPr>
                <w:sz w:val="20"/>
                <w:szCs w:val="20"/>
              </w:rPr>
              <w:t>Includerea unui activ în programul de tokenizare se aprobă prin hotărâre a Guvernului, cu avizul ministerului de resort și, după caz, al Consiliului Suprem de Apărare a Țării, al autorităților de mediu sau al Ministerului Culturii, potrivit legii. Includerea unui activ care are sau poate avea legătură cu patrimoniul cultural național este condiționată de avizul conform al Ministerului Culturii, indiferent de forma de proprietate sau de drepturile digitale propuse.</w:t>
            </w:r>
          </w:p>
        </w:tc>
        <w:tc>
          <w:tcPr>
            <w:tcW w:w="1415" w:type="pct"/>
          </w:tcPr>
          <w:p w14:paraId="3E0CFC75" w14:textId="77777777" w:rsidR="00A96A2A" w:rsidRPr="001753AD" w:rsidRDefault="00A96A2A" w:rsidP="00A96A2A">
            <w:pPr>
              <w:jc w:val="left"/>
              <w:rPr>
                <w:sz w:val="20"/>
                <w:szCs w:val="20"/>
              </w:rPr>
            </w:pPr>
          </w:p>
        </w:tc>
        <w:tc>
          <w:tcPr>
            <w:tcW w:w="1414" w:type="pct"/>
          </w:tcPr>
          <w:p w14:paraId="2611DE94" w14:textId="77777777" w:rsidR="00A96A2A" w:rsidRPr="001753AD" w:rsidRDefault="00A96A2A" w:rsidP="00A96A2A">
            <w:pPr>
              <w:jc w:val="left"/>
              <w:rPr>
                <w:sz w:val="20"/>
                <w:szCs w:val="20"/>
              </w:rPr>
            </w:pPr>
          </w:p>
        </w:tc>
      </w:tr>
      <w:tr w:rsidR="00A96A2A" w:rsidRPr="001753AD" w14:paraId="550D2B99" w14:textId="1694ADD5" w:rsidTr="00A107DF">
        <w:tc>
          <w:tcPr>
            <w:tcW w:w="393" w:type="pct"/>
            <w:hideMark/>
          </w:tcPr>
          <w:p w14:paraId="410CE9A5" w14:textId="77777777" w:rsidR="00A96A2A" w:rsidRPr="001753AD" w:rsidRDefault="00A96A2A" w:rsidP="00DA23CC">
            <w:pPr>
              <w:ind w:firstLine="0"/>
              <w:jc w:val="center"/>
              <w:rPr>
                <w:sz w:val="20"/>
                <w:szCs w:val="20"/>
              </w:rPr>
            </w:pPr>
            <w:r w:rsidRPr="001753AD">
              <w:rPr>
                <w:sz w:val="20"/>
                <w:szCs w:val="20"/>
              </w:rPr>
              <w:t>Art. 26</w:t>
            </w:r>
          </w:p>
        </w:tc>
        <w:tc>
          <w:tcPr>
            <w:tcW w:w="363" w:type="pct"/>
            <w:hideMark/>
          </w:tcPr>
          <w:p w14:paraId="276C4811"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001587F3" w14:textId="77777777" w:rsidR="00A96A2A" w:rsidRPr="001753AD" w:rsidRDefault="00A96A2A" w:rsidP="00A96A2A">
            <w:pPr>
              <w:ind w:firstLine="0"/>
              <w:jc w:val="left"/>
              <w:rPr>
                <w:sz w:val="20"/>
                <w:szCs w:val="20"/>
              </w:rPr>
            </w:pPr>
            <w:r w:rsidRPr="001753AD">
              <w:rPr>
                <w:sz w:val="20"/>
                <w:szCs w:val="20"/>
              </w:rPr>
              <w:t>Includerea oricărui activ cu potențial impact asupra mediului în programul de tokenizare este condiționată de obținerea avizului de mediu, emis în urma parcurgerii procedurilor de evaluare a impactului asupra mediului, conform Legii nr. 292/2018 și directivelor europene aplicabile.</w:t>
            </w:r>
          </w:p>
        </w:tc>
        <w:tc>
          <w:tcPr>
            <w:tcW w:w="1415" w:type="pct"/>
          </w:tcPr>
          <w:p w14:paraId="49CAF931" w14:textId="77777777" w:rsidR="00A96A2A" w:rsidRPr="001753AD" w:rsidRDefault="00A96A2A" w:rsidP="00A96A2A">
            <w:pPr>
              <w:jc w:val="left"/>
              <w:rPr>
                <w:sz w:val="20"/>
                <w:szCs w:val="20"/>
              </w:rPr>
            </w:pPr>
          </w:p>
        </w:tc>
        <w:tc>
          <w:tcPr>
            <w:tcW w:w="1414" w:type="pct"/>
          </w:tcPr>
          <w:p w14:paraId="60DD8497" w14:textId="77777777" w:rsidR="00A96A2A" w:rsidRPr="001753AD" w:rsidRDefault="00A96A2A" w:rsidP="00A96A2A">
            <w:pPr>
              <w:jc w:val="left"/>
              <w:rPr>
                <w:sz w:val="20"/>
                <w:szCs w:val="20"/>
              </w:rPr>
            </w:pPr>
          </w:p>
        </w:tc>
      </w:tr>
      <w:tr w:rsidR="00A96A2A" w:rsidRPr="001753AD" w14:paraId="4E0A5B42" w14:textId="2D34883F" w:rsidTr="00A107DF">
        <w:tc>
          <w:tcPr>
            <w:tcW w:w="393" w:type="pct"/>
            <w:hideMark/>
          </w:tcPr>
          <w:p w14:paraId="754E80DF" w14:textId="77777777" w:rsidR="00A96A2A" w:rsidRPr="001753AD" w:rsidRDefault="00A96A2A" w:rsidP="00DA23CC">
            <w:pPr>
              <w:ind w:firstLine="0"/>
              <w:jc w:val="center"/>
              <w:rPr>
                <w:sz w:val="20"/>
                <w:szCs w:val="20"/>
              </w:rPr>
            </w:pPr>
            <w:r w:rsidRPr="001753AD">
              <w:rPr>
                <w:sz w:val="20"/>
                <w:szCs w:val="20"/>
              </w:rPr>
              <w:lastRenderedPageBreak/>
              <w:t>Art. 26</w:t>
            </w:r>
          </w:p>
        </w:tc>
        <w:tc>
          <w:tcPr>
            <w:tcW w:w="363" w:type="pct"/>
            <w:hideMark/>
          </w:tcPr>
          <w:p w14:paraId="5FB2CEE4"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69B7DF9C" w14:textId="77777777" w:rsidR="00A96A2A" w:rsidRPr="001753AD" w:rsidRDefault="00A96A2A" w:rsidP="00A96A2A">
            <w:pPr>
              <w:ind w:firstLine="0"/>
              <w:jc w:val="left"/>
              <w:rPr>
                <w:sz w:val="20"/>
                <w:szCs w:val="20"/>
              </w:rPr>
            </w:pPr>
            <w:r w:rsidRPr="001753AD">
              <w:rPr>
                <w:sz w:val="20"/>
                <w:szCs w:val="20"/>
              </w:rPr>
              <w:t>Pentru activele unităților administrativ-teritoriale, este necesară hotărârea autorității deliberative locale.</w:t>
            </w:r>
          </w:p>
        </w:tc>
        <w:tc>
          <w:tcPr>
            <w:tcW w:w="1415" w:type="pct"/>
          </w:tcPr>
          <w:p w14:paraId="038BE0E4" w14:textId="77777777" w:rsidR="00A96A2A" w:rsidRPr="001753AD" w:rsidRDefault="00A96A2A" w:rsidP="00A96A2A">
            <w:pPr>
              <w:jc w:val="left"/>
              <w:rPr>
                <w:sz w:val="20"/>
                <w:szCs w:val="20"/>
              </w:rPr>
            </w:pPr>
          </w:p>
        </w:tc>
        <w:tc>
          <w:tcPr>
            <w:tcW w:w="1414" w:type="pct"/>
          </w:tcPr>
          <w:p w14:paraId="535BA83C" w14:textId="77777777" w:rsidR="00A96A2A" w:rsidRPr="001753AD" w:rsidRDefault="00A96A2A" w:rsidP="00A96A2A">
            <w:pPr>
              <w:jc w:val="left"/>
              <w:rPr>
                <w:sz w:val="20"/>
                <w:szCs w:val="20"/>
              </w:rPr>
            </w:pPr>
          </w:p>
        </w:tc>
      </w:tr>
      <w:tr w:rsidR="00A96A2A" w:rsidRPr="001753AD" w14:paraId="76C3F8E0" w14:textId="7E51ED58" w:rsidTr="00A107DF">
        <w:tc>
          <w:tcPr>
            <w:tcW w:w="393" w:type="pct"/>
            <w:hideMark/>
          </w:tcPr>
          <w:p w14:paraId="7E5BC8EA" w14:textId="77777777" w:rsidR="00A96A2A" w:rsidRPr="001753AD" w:rsidRDefault="00A96A2A" w:rsidP="00DA23CC">
            <w:pPr>
              <w:ind w:firstLine="0"/>
              <w:jc w:val="center"/>
              <w:rPr>
                <w:sz w:val="20"/>
                <w:szCs w:val="20"/>
              </w:rPr>
            </w:pPr>
            <w:r w:rsidRPr="001753AD">
              <w:rPr>
                <w:sz w:val="20"/>
                <w:szCs w:val="20"/>
              </w:rPr>
              <w:t>Art. 26</w:t>
            </w:r>
          </w:p>
        </w:tc>
        <w:tc>
          <w:tcPr>
            <w:tcW w:w="363" w:type="pct"/>
            <w:hideMark/>
          </w:tcPr>
          <w:p w14:paraId="2237C653"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50C027CE" w14:textId="77777777" w:rsidR="00A96A2A" w:rsidRPr="001753AD" w:rsidRDefault="00A96A2A" w:rsidP="00A96A2A">
            <w:pPr>
              <w:ind w:firstLine="0"/>
              <w:jc w:val="left"/>
              <w:rPr>
                <w:sz w:val="20"/>
                <w:szCs w:val="20"/>
              </w:rPr>
            </w:pPr>
            <w:r w:rsidRPr="001753AD">
              <w:rPr>
                <w:sz w:val="20"/>
                <w:szCs w:val="20"/>
              </w:rPr>
              <w:t>Detaliile privind identificarea, selecția, avizarea, documentarea și aprobarea activelor ce pot fi incluse în programul de tokenizare se stabilesc prin regulamentul de organizare și funcționare al ANADS, aprobat prin hotărâre a Guvernului, cu avizul autorităților relevante, fără a aduce atingere prevederilor art. 20 alin. (2)-(3) și art. 21.</w:t>
            </w:r>
          </w:p>
        </w:tc>
        <w:tc>
          <w:tcPr>
            <w:tcW w:w="1415" w:type="pct"/>
          </w:tcPr>
          <w:p w14:paraId="1BBF1999" w14:textId="77777777" w:rsidR="00A96A2A" w:rsidRPr="001753AD" w:rsidRDefault="00A96A2A" w:rsidP="00A96A2A">
            <w:pPr>
              <w:jc w:val="left"/>
              <w:rPr>
                <w:sz w:val="20"/>
                <w:szCs w:val="20"/>
              </w:rPr>
            </w:pPr>
          </w:p>
        </w:tc>
        <w:tc>
          <w:tcPr>
            <w:tcW w:w="1414" w:type="pct"/>
          </w:tcPr>
          <w:p w14:paraId="280B4A39" w14:textId="77777777" w:rsidR="00A96A2A" w:rsidRPr="001753AD" w:rsidRDefault="00A96A2A" w:rsidP="00A96A2A">
            <w:pPr>
              <w:jc w:val="left"/>
              <w:rPr>
                <w:sz w:val="20"/>
                <w:szCs w:val="20"/>
              </w:rPr>
            </w:pPr>
          </w:p>
        </w:tc>
      </w:tr>
      <w:tr w:rsidR="00A96A2A" w:rsidRPr="001753AD" w14:paraId="2D104941" w14:textId="542B2CEB" w:rsidTr="00A107DF">
        <w:tc>
          <w:tcPr>
            <w:tcW w:w="393" w:type="pct"/>
            <w:hideMark/>
          </w:tcPr>
          <w:p w14:paraId="572FB0EB" w14:textId="77777777" w:rsidR="00A96A2A" w:rsidRPr="001753AD" w:rsidRDefault="00A96A2A" w:rsidP="00DA23CC">
            <w:pPr>
              <w:ind w:firstLine="0"/>
              <w:jc w:val="center"/>
              <w:rPr>
                <w:sz w:val="20"/>
                <w:szCs w:val="20"/>
              </w:rPr>
            </w:pPr>
            <w:r w:rsidRPr="001753AD">
              <w:rPr>
                <w:sz w:val="20"/>
                <w:szCs w:val="20"/>
              </w:rPr>
              <w:t>Art. 27</w:t>
            </w:r>
          </w:p>
        </w:tc>
        <w:tc>
          <w:tcPr>
            <w:tcW w:w="363" w:type="pct"/>
            <w:hideMark/>
          </w:tcPr>
          <w:p w14:paraId="5BA317D6" w14:textId="77777777" w:rsidR="00A96A2A" w:rsidRPr="001753AD" w:rsidRDefault="00A96A2A" w:rsidP="00DA23CC">
            <w:pPr>
              <w:ind w:firstLine="0"/>
              <w:jc w:val="center"/>
              <w:rPr>
                <w:sz w:val="20"/>
                <w:szCs w:val="20"/>
              </w:rPr>
            </w:pPr>
            <w:r w:rsidRPr="001753AD">
              <w:rPr>
                <w:sz w:val="20"/>
                <w:szCs w:val="20"/>
              </w:rPr>
              <w:t>-</w:t>
            </w:r>
          </w:p>
        </w:tc>
        <w:tc>
          <w:tcPr>
            <w:tcW w:w="1415" w:type="pct"/>
            <w:hideMark/>
          </w:tcPr>
          <w:p w14:paraId="1AD65F3C" w14:textId="77777777" w:rsidR="00A96A2A" w:rsidRPr="001753AD" w:rsidRDefault="00A96A2A" w:rsidP="00A96A2A">
            <w:pPr>
              <w:ind w:firstLine="0"/>
              <w:jc w:val="left"/>
              <w:rPr>
                <w:sz w:val="20"/>
                <w:szCs w:val="20"/>
              </w:rPr>
            </w:pPr>
            <w:r w:rsidRPr="001753AD">
              <w:rPr>
                <w:sz w:val="20"/>
                <w:szCs w:val="20"/>
              </w:rPr>
              <w:t>Ministerul Culturii monitorizează continuu implementarea prezentei legi și are dreptul de a sesiza și interveni în orice etapă a procesului de tokenizare, dacă se constată riscuri pentru patrimoniul cultural național.</w:t>
            </w:r>
          </w:p>
        </w:tc>
        <w:tc>
          <w:tcPr>
            <w:tcW w:w="1415" w:type="pct"/>
          </w:tcPr>
          <w:p w14:paraId="49D5C78C" w14:textId="77777777" w:rsidR="00A96A2A" w:rsidRPr="001753AD" w:rsidRDefault="00A96A2A" w:rsidP="00A96A2A">
            <w:pPr>
              <w:jc w:val="left"/>
              <w:rPr>
                <w:sz w:val="20"/>
                <w:szCs w:val="20"/>
              </w:rPr>
            </w:pPr>
          </w:p>
        </w:tc>
        <w:tc>
          <w:tcPr>
            <w:tcW w:w="1414" w:type="pct"/>
          </w:tcPr>
          <w:p w14:paraId="176726C3" w14:textId="77777777" w:rsidR="00A96A2A" w:rsidRPr="001753AD" w:rsidRDefault="00A96A2A" w:rsidP="00A96A2A">
            <w:pPr>
              <w:jc w:val="left"/>
              <w:rPr>
                <w:sz w:val="20"/>
                <w:szCs w:val="20"/>
              </w:rPr>
            </w:pPr>
          </w:p>
        </w:tc>
      </w:tr>
      <w:tr w:rsidR="00A96A2A" w:rsidRPr="001753AD" w14:paraId="6B42B52A" w14:textId="6B46D630" w:rsidTr="00A107DF">
        <w:tc>
          <w:tcPr>
            <w:tcW w:w="393" w:type="pct"/>
            <w:hideMark/>
          </w:tcPr>
          <w:p w14:paraId="64D70EE3" w14:textId="77777777" w:rsidR="00A96A2A" w:rsidRPr="001753AD" w:rsidRDefault="00A96A2A" w:rsidP="00DA23CC">
            <w:pPr>
              <w:ind w:firstLine="0"/>
              <w:jc w:val="center"/>
              <w:rPr>
                <w:sz w:val="20"/>
                <w:szCs w:val="20"/>
              </w:rPr>
            </w:pPr>
            <w:r w:rsidRPr="001753AD">
              <w:rPr>
                <w:sz w:val="20"/>
                <w:szCs w:val="20"/>
              </w:rPr>
              <w:t>Art. 28</w:t>
            </w:r>
          </w:p>
        </w:tc>
        <w:tc>
          <w:tcPr>
            <w:tcW w:w="363" w:type="pct"/>
            <w:hideMark/>
          </w:tcPr>
          <w:p w14:paraId="29631739" w14:textId="77777777" w:rsidR="00A96A2A" w:rsidRPr="001753AD" w:rsidRDefault="00A96A2A" w:rsidP="00DA23CC">
            <w:pPr>
              <w:ind w:firstLine="0"/>
              <w:jc w:val="center"/>
              <w:rPr>
                <w:sz w:val="20"/>
                <w:szCs w:val="20"/>
              </w:rPr>
            </w:pPr>
            <w:r w:rsidRPr="001753AD">
              <w:rPr>
                <w:sz w:val="20"/>
                <w:szCs w:val="20"/>
              </w:rPr>
              <w:t>-</w:t>
            </w:r>
          </w:p>
        </w:tc>
        <w:tc>
          <w:tcPr>
            <w:tcW w:w="1415" w:type="pct"/>
            <w:hideMark/>
          </w:tcPr>
          <w:p w14:paraId="597EA9BE" w14:textId="77777777" w:rsidR="00A96A2A" w:rsidRPr="001753AD" w:rsidRDefault="00A96A2A" w:rsidP="00A96A2A">
            <w:pPr>
              <w:ind w:firstLine="0"/>
              <w:jc w:val="left"/>
              <w:rPr>
                <w:sz w:val="20"/>
                <w:szCs w:val="20"/>
              </w:rPr>
            </w:pPr>
            <w:r w:rsidRPr="001753AD">
              <w:rPr>
                <w:sz w:val="20"/>
                <w:szCs w:val="20"/>
              </w:rPr>
              <w:t>Orice dezvoltare tehnologică, infrastructură digitală sau implementare de platforme asociate tokenizării activelor statului român, care poate avea impact direct sau indirect asupra patrimoniului cultural național, este supusă unui audit de impact cultural, realizat sub coordonarea Ministerului Culturii, înainte de punerea în funcțiune.</w:t>
            </w:r>
          </w:p>
        </w:tc>
        <w:tc>
          <w:tcPr>
            <w:tcW w:w="1415" w:type="pct"/>
          </w:tcPr>
          <w:p w14:paraId="425A5FF1" w14:textId="77777777" w:rsidR="00A96A2A" w:rsidRPr="001753AD" w:rsidRDefault="00A96A2A" w:rsidP="00A96A2A">
            <w:pPr>
              <w:jc w:val="left"/>
              <w:rPr>
                <w:sz w:val="20"/>
                <w:szCs w:val="20"/>
              </w:rPr>
            </w:pPr>
          </w:p>
        </w:tc>
        <w:tc>
          <w:tcPr>
            <w:tcW w:w="1414" w:type="pct"/>
          </w:tcPr>
          <w:p w14:paraId="1793D6FE" w14:textId="77777777" w:rsidR="00A96A2A" w:rsidRPr="001753AD" w:rsidRDefault="00A96A2A" w:rsidP="00A96A2A">
            <w:pPr>
              <w:jc w:val="left"/>
              <w:rPr>
                <w:sz w:val="20"/>
                <w:szCs w:val="20"/>
              </w:rPr>
            </w:pPr>
          </w:p>
        </w:tc>
      </w:tr>
      <w:tr w:rsidR="00A96A2A" w:rsidRPr="001753AD" w14:paraId="19D7BF7F" w14:textId="1DAB82F3" w:rsidTr="00A107DF">
        <w:tc>
          <w:tcPr>
            <w:tcW w:w="393" w:type="pct"/>
            <w:hideMark/>
          </w:tcPr>
          <w:p w14:paraId="792CEF9C" w14:textId="77777777" w:rsidR="00A96A2A" w:rsidRPr="001753AD" w:rsidRDefault="00A96A2A" w:rsidP="00DA23CC">
            <w:pPr>
              <w:ind w:firstLine="0"/>
              <w:jc w:val="center"/>
              <w:rPr>
                <w:sz w:val="20"/>
                <w:szCs w:val="20"/>
              </w:rPr>
            </w:pPr>
            <w:r w:rsidRPr="001753AD">
              <w:rPr>
                <w:sz w:val="20"/>
                <w:szCs w:val="20"/>
              </w:rPr>
              <w:t>Art. 29</w:t>
            </w:r>
          </w:p>
        </w:tc>
        <w:tc>
          <w:tcPr>
            <w:tcW w:w="363" w:type="pct"/>
            <w:hideMark/>
          </w:tcPr>
          <w:p w14:paraId="4BF12E7B"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7E90F36E" w14:textId="4FDEDE63" w:rsidR="00A96A2A" w:rsidRPr="001753AD" w:rsidRDefault="00A96A2A" w:rsidP="00A96A2A">
            <w:pPr>
              <w:ind w:firstLine="0"/>
              <w:jc w:val="left"/>
              <w:rPr>
                <w:sz w:val="20"/>
                <w:szCs w:val="20"/>
              </w:rPr>
            </w:pPr>
            <w:r w:rsidRPr="001753AD">
              <w:rPr>
                <w:sz w:val="20"/>
                <w:szCs w:val="20"/>
              </w:rPr>
              <w:t xml:space="preserve">Blockchain-ul guvernamental funcționează pe baza unor principii de transparență, securitate, independență operațională și interoperabilitate, asigurând: </w:t>
            </w:r>
          </w:p>
        </w:tc>
        <w:tc>
          <w:tcPr>
            <w:tcW w:w="1415" w:type="pct"/>
          </w:tcPr>
          <w:p w14:paraId="70067E42" w14:textId="77777777" w:rsidR="00A96A2A" w:rsidRPr="001753AD" w:rsidRDefault="00A96A2A" w:rsidP="00A96A2A">
            <w:pPr>
              <w:jc w:val="left"/>
              <w:rPr>
                <w:sz w:val="20"/>
                <w:szCs w:val="20"/>
              </w:rPr>
            </w:pPr>
          </w:p>
        </w:tc>
        <w:tc>
          <w:tcPr>
            <w:tcW w:w="1414" w:type="pct"/>
          </w:tcPr>
          <w:p w14:paraId="57CB725A" w14:textId="77777777" w:rsidR="00A96A2A" w:rsidRPr="001753AD" w:rsidRDefault="00A96A2A" w:rsidP="00A96A2A">
            <w:pPr>
              <w:jc w:val="left"/>
              <w:rPr>
                <w:sz w:val="20"/>
                <w:szCs w:val="20"/>
              </w:rPr>
            </w:pPr>
          </w:p>
        </w:tc>
      </w:tr>
      <w:tr w:rsidR="00A96A2A" w:rsidRPr="001753AD" w14:paraId="570D093E" w14:textId="77777777" w:rsidTr="00A107DF">
        <w:tc>
          <w:tcPr>
            <w:tcW w:w="393" w:type="pct"/>
          </w:tcPr>
          <w:p w14:paraId="0475AF9F" w14:textId="1CDC2B8E" w:rsidR="00A96A2A" w:rsidRPr="001753AD" w:rsidRDefault="00A96A2A" w:rsidP="00DA23CC">
            <w:pPr>
              <w:ind w:firstLine="0"/>
              <w:jc w:val="center"/>
              <w:rPr>
                <w:sz w:val="20"/>
                <w:szCs w:val="20"/>
              </w:rPr>
            </w:pPr>
            <w:r w:rsidRPr="001753AD">
              <w:rPr>
                <w:sz w:val="20"/>
                <w:szCs w:val="20"/>
              </w:rPr>
              <w:t>Art. 29</w:t>
            </w:r>
          </w:p>
        </w:tc>
        <w:tc>
          <w:tcPr>
            <w:tcW w:w="363" w:type="pct"/>
          </w:tcPr>
          <w:p w14:paraId="31DF2627" w14:textId="457F9604" w:rsidR="00A96A2A" w:rsidRPr="001753AD" w:rsidRDefault="00A96A2A" w:rsidP="00DA23CC">
            <w:pPr>
              <w:ind w:firstLine="0"/>
              <w:jc w:val="center"/>
              <w:rPr>
                <w:sz w:val="20"/>
                <w:szCs w:val="20"/>
              </w:rPr>
            </w:pPr>
            <w:r w:rsidRPr="001753AD">
              <w:rPr>
                <w:sz w:val="20"/>
                <w:szCs w:val="20"/>
              </w:rPr>
              <w:t>(1)</w:t>
            </w:r>
          </w:p>
        </w:tc>
        <w:tc>
          <w:tcPr>
            <w:tcW w:w="1415" w:type="pct"/>
          </w:tcPr>
          <w:p w14:paraId="58C77345" w14:textId="34064E03" w:rsidR="00A96A2A" w:rsidRPr="001753AD" w:rsidRDefault="00A96A2A" w:rsidP="00A96A2A">
            <w:pPr>
              <w:ind w:firstLine="0"/>
              <w:jc w:val="left"/>
              <w:rPr>
                <w:sz w:val="20"/>
                <w:szCs w:val="20"/>
              </w:rPr>
            </w:pPr>
            <w:r w:rsidRPr="001753AD">
              <w:rPr>
                <w:sz w:val="20"/>
                <w:szCs w:val="20"/>
              </w:rPr>
              <w:t>a) trasabilitatea și auditabilitatea tuturor tranzacțiilor;</w:t>
            </w:r>
          </w:p>
        </w:tc>
        <w:tc>
          <w:tcPr>
            <w:tcW w:w="1415" w:type="pct"/>
          </w:tcPr>
          <w:p w14:paraId="769DF461" w14:textId="77777777" w:rsidR="00A96A2A" w:rsidRPr="001753AD" w:rsidRDefault="00A96A2A" w:rsidP="00A96A2A">
            <w:pPr>
              <w:jc w:val="left"/>
              <w:rPr>
                <w:sz w:val="20"/>
                <w:szCs w:val="20"/>
              </w:rPr>
            </w:pPr>
          </w:p>
        </w:tc>
        <w:tc>
          <w:tcPr>
            <w:tcW w:w="1414" w:type="pct"/>
          </w:tcPr>
          <w:p w14:paraId="24B53709" w14:textId="77777777" w:rsidR="00A96A2A" w:rsidRPr="001753AD" w:rsidRDefault="00A96A2A" w:rsidP="00A96A2A">
            <w:pPr>
              <w:jc w:val="left"/>
              <w:rPr>
                <w:sz w:val="20"/>
                <w:szCs w:val="20"/>
              </w:rPr>
            </w:pPr>
          </w:p>
        </w:tc>
      </w:tr>
      <w:tr w:rsidR="00A96A2A" w:rsidRPr="001753AD" w14:paraId="35B788A5" w14:textId="77777777" w:rsidTr="00A107DF">
        <w:tc>
          <w:tcPr>
            <w:tcW w:w="393" w:type="pct"/>
          </w:tcPr>
          <w:p w14:paraId="0451374F" w14:textId="11DCA40F" w:rsidR="00A96A2A" w:rsidRPr="001753AD" w:rsidRDefault="00A96A2A" w:rsidP="00DA23CC">
            <w:pPr>
              <w:ind w:firstLine="0"/>
              <w:jc w:val="center"/>
              <w:rPr>
                <w:sz w:val="20"/>
                <w:szCs w:val="20"/>
              </w:rPr>
            </w:pPr>
            <w:r w:rsidRPr="001753AD">
              <w:rPr>
                <w:sz w:val="20"/>
                <w:szCs w:val="20"/>
              </w:rPr>
              <w:t>Art. 29</w:t>
            </w:r>
          </w:p>
        </w:tc>
        <w:tc>
          <w:tcPr>
            <w:tcW w:w="363" w:type="pct"/>
          </w:tcPr>
          <w:p w14:paraId="3AC37DE8" w14:textId="588E91DD" w:rsidR="00A96A2A" w:rsidRPr="001753AD" w:rsidRDefault="00A96A2A" w:rsidP="00DA23CC">
            <w:pPr>
              <w:ind w:firstLine="0"/>
              <w:jc w:val="center"/>
              <w:rPr>
                <w:sz w:val="20"/>
                <w:szCs w:val="20"/>
              </w:rPr>
            </w:pPr>
            <w:r w:rsidRPr="001753AD">
              <w:rPr>
                <w:sz w:val="20"/>
                <w:szCs w:val="20"/>
              </w:rPr>
              <w:t>(1)</w:t>
            </w:r>
          </w:p>
        </w:tc>
        <w:tc>
          <w:tcPr>
            <w:tcW w:w="1415" w:type="pct"/>
          </w:tcPr>
          <w:p w14:paraId="78C20D90" w14:textId="5FD16B56" w:rsidR="00A96A2A" w:rsidRPr="001753AD" w:rsidRDefault="00A96A2A" w:rsidP="00A96A2A">
            <w:pPr>
              <w:ind w:firstLine="0"/>
              <w:jc w:val="left"/>
              <w:rPr>
                <w:sz w:val="20"/>
                <w:szCs w:val="20"/>
              </w:rPr>
            </w:pPr>
            <w:r w:rsidRPr="001753AD">
              <w:rPr>
                <w:sz w:val="20"/>
                <w:szCs w:val="20"/>
              </w:rPr>
              <w:t>b) protecția împotriva accesului neautorizat și a atacurilor cibernetice;</w:t>
            </w:r>
          </w:p>
        </w:tc>
        <w:tc>
          <w:tcPr>
            <w:tcW w:w="1415" w:type="pct"/>
          </w:tcPr>
          <w:p w14:paraId="478F36D0" w14:textId="77777777" w:rsidR="00A96A2A" w:rsidRPr="001753AD" w:rsidRDefault="00A96A2A" w:rsidP="00A96A2A">
            <w:pPr>
              <w:jc w:val="left"/>
              <w:rPr>
                <w:sz w:val="20"/>
                <w:szCs w:val="20"/>
              </w:rPr>
            </w:pPr>
          </w:p>
        </w:tc>
        <w:tc>
          <w:tcPr>
            <w:tcW w:w="1414" w:type="pct"/>
          </w:tcPr>
          <w:p w14:paraId="5C3699CF" w14:textId="77777777" w:rsidR="00A96A2A" w:rsidRPr="001753AD" w:rsidRDefault="00A96A2A" w:rsidP="00A96A2A">
            <w:pPr>
              <w:jc w:val="left"/>
              <w:rPr>
                <w:sz w:val="20"/>
                <w:szCs w:val="20"/>
              </w:rPr>
            </w:pPr>
          </w:p>
        </w:tc>
      </w:tr>
      <w:tr w:rsidR="00A96A2A" w:rsidRPr="001753AD" w14:paraId="59A6AE1A" w14:textId="77777777" w:rsidTr="00A107DF">
        <w:tc>
          <w:tcPr>
            <w:tcW w:w="393" w:type="pct"/>
          </w:tcPr>
          <w:p w14:paraId="18BE74BD" w14:textId="3D314BF7" w:rsidR="00A96A2A" w:rsidRPr="001753AD" w:rsidRDefault="00A96A2A" w:rsidP="00DA23CC">
            <w:pPr>
              <w:ind w:firstLine="0"/>
              <w:jc w:val="center"/>
              <w:rPr>
                <w:sz w:val="20"/>
                <w:szCs w:val="20"/>
              </w:rPr>
            </w:pPr>
            <w:r w:rsidRPr="001753AD">
              <w:rPr>
                <w:sz w:val="20"/>
                <w:szCs w:val="20"/>
              </w:rPr>
              <w:t>Art. 29</w:t>
            </w:r>
          </w:p>
        </w:tc>
        <w:tc>
          <w:tcPr>
            <w:tcW w:w="363" w:type="pct"/>
          </w:tcPr>
          <w:p w14:paraId="5D912F61" w14:textId="273C08DD" w:rsidR="00A96A2A" w:rsidRPr="001753AD" w:rsidRDefault="00A96A2A" w:rsidP="00DA23CC">
            <w:pPr>
              <w:ind w:firstLine="0"/>
              <w:jc w:val="center"/>
              <w:rPr>
                <w:sz w:val="20"/>
                <w:szCs w:val="20"/>
              </w:rPr>
            </w:pPr>
            <w:r w:rsidRPr="001753AD">
              <w:rPr>
                <w:sz w:val="20"/>
                <w:szCs w:val="20"/>
              </w:rPr>
              <w:t>(1)</w:t>
            </w:r>
          </w:p>
        </w:tc>
        <w:tc>
          <w:tcPr>
            <w:tcW w:w="1415" w:type="pct"/>
          </w:tcPr>
          <w:p w14:paraId="25D38956" w14:textId="4E75A249" w:rsidR="00A96A2A" w:rsidRPr="001753AD" w:rsidRDefault="00A96A2A" w:rsidP="00A96A2A">
            <w:pPr>
              <w:ind w:firstLine="0"/>
              <w:jc w:val="left"/>
              <w:rPr>
                <w:sz w:val="20"/>
                <w:szCs w:val="20"/>
              </w:rPr>
            </w:pPr>
            <w:r w:rsidRPr="001753AD">
              <w:rPr>
                <w:sz w:val="20"/>
                <w:szCs w:val="20"/>
              </w:rPr>
              <w:t>c) funcționarea continuă și disponibilitatea ridicată a infrastructurii;</w:t>
            </w:r>
          </w:p>
        </w:tc>
        <w:tc>
          <w:tcPr>
            <w:tcW w:w="1415" w:type="pct"/>
          </w:tcPr>
          <w:p w14:paraId="3F486DB3" w14:textId="77777777" w:rsidR="00A96A2A" w:rsidRPr="001753AD" w:rsidRDefault="00A96A2A" w:rsidP="00A96A2A">
            <w:pPr>
              <w:jc w:val="left"/>
              <w:rPr>
                <w:sz w:val="20"/>
                <w:szCs w:val="20"/>
              </w:rPr>
            </w:pPr>
          </w:p>
        </w:tc>
        <w:tc>
          <w:tcPr>
            <w:tcW w:w="1414" w:type="pct"/>
          </w:tcPr>
          <w:p w14:paraId="58A5547A" w14:textId="77777777" w:rsidR="00A96A2A" w:rsidRPr="001753AD" w:rsidRDefault="00A96A2A" w:rsidP="00A96A2A">
            <w:pPr>
              <w:jc w:val="left"/>
              <w:rPr>
                <w:sz w:val="20"/>
                <w:szCs w:val="20"/>
              </w:rPr>
            </w:pPr>
          </w:p>
        </w:tc>
      </w:tr>
      <w:tr w:rsidR="00A96A2A" w:rsidRPr="001753AD" w14:paraId="7FA89884" w14:textId="77777777" w:rsidTr="00A107DF">
        <w:tc>
          <w:tcPr>
            <w:tcW w:w="393" w:type="pct"/>
          </w:tcPr>
          <w:p w14:paraId="42CE0E5E" w14:textId="36F2BAB7" w:rsidR="00A96A2A" w:rsidRPr="001753AD" w:rsidRDefault="00A96A2A" w:rsidP="00DA23CC">
            <w:pPr>
              <w:ind w:firstLine="0"/>
              <w:jc w:val="center"/>
              <w:rPr>
                <w:sz w:val="20"/>
                <w:szCs w:val="20"/>
              </w:rPr>
            </w:pPr>
            <w:r w:rsidRPr="001753AD">
              <w:rPr>
                <w:sz w:val="20"/>
                <w:szCs w:val="20"/>
              </w:rPr>
              <w:t>Art. 29</w:t>
            </w:r>
          </w:p>
        </w:tc>
        <w:tc>
          <w:tcPr>
            <w:tcW w:w="363" w:type="pct"/>
          </w:tcPr>
          <w:p w14:paraId="760A0A8E" w14:textId="18F1C883" w:rsidR="00A96A2A" w:rsidRPr="001753AD" w:rsidRDefault="00A96A2A" w:rsidP="00DA23CC">
            <w:pPr>
              <w:ind w:firstLine="0"/>
              <w:jc w:val="center"/>
              <w:rPr>
                <w:sz w:val="20"/>
                <w:szCs w:val="20"/>
              </w:rPr>
            </w:pPr>
            <w:r w:rsidRPr="001753AD">
              <w:rPr>
                <w:sz w:val="20"/>
                <w:szCs w:val="20"/>
              </w:rPr>
              <w:t>(1)</w:t>
            </w:r>
          </w:p>
        </w:tc>
        <w:tc>
          <w:tcPr>
            <w:tcW w:w="1415" w:type="pct"/>
          </w:tcPr>
          <w:p w14:paraId="7A43E4B1" w14:textId="55E1EC9E" w:rsidR="00A96A2A" w:rsidRPr="001753AD" w:rsidRDefault="00A96A2A" w:rsidP="00A96A2A">
            <w:pPr>
              <w:ind w:firstLine="0"/>
              <w:jc w:val="left"/>
              <w:rPr>
                <w:sz w:val="20"/>
                <w:szCs w:val="20"/>
              </w:rPr>
            </w:pPr>
            <w:r w:rsidRPr="001753AD">
              <w:rPr>
                <w:sz w:val="20"/>
                <w:szCs w:val="20"/>
              </w:rPr>
              <w:t xml:space="preserve">d) interoperabilitatea cu alte sisteme blockchain guvernamentale sau internaționale, </w:t>
            </w:r>
            <w:r w:rsidRPr="001753AD">
              <w:rPr>
                <w:sz w:val="20"/>
                <w:szCs w:val="20"/>
              </w:rPr>
              <w:lastRenderedPageBreak/>
              <w:t>cu respectarea legislației privind protecția datelor și securitatea națională.</w:t>
            </w:r>
          </w:p>
        </w:tc>
        <w:tc>
          <w:tcPr>
            <w:tcW w:w="1415" w:type="pct"/>
          </w:tcPr>
          <w:p w14:paraId="19A944ED" w14:textId="77777777" w:rsidR="00A96A2A" w:rsidRPr="001753AD" w:rsidRDefault="00A96A2A" w:rsidP="00A96A2A">
            <w:pPr>
              <w:jc w:val="left"/>
              <w:rPr>
                <w:sz w:val="20"/>
                <w:szCs w:val="20"/>
              </w:rPr>
            </w:pPr>
          </w:p>
        </w:tc>
        <w:tc>
          <w:tcPr>
            <w:tcW w:w="1414" w:type="pct"/>
          </w:tcPr>
          <w:p w14:paraId="0DC5FDDC" w14:textId="77777777" w:rsidR="00A96A2A" w:rsidRPr="001753AD" w:rsidRDefault="00A96A2A" w:rsidP="00A96A2A">
            <w:pPr>
              <w:jc w:val="left"/>
              <w:rPr>
                <w:sz w:val="20"/>
                <w:szCs w:val="20"/>
              </w:rPr>
            </w:pPr>
          </w:p>
        </w:tc>
      </w:tr>
      <w:tr w:rsidR="00A96A2A" w:rsidRPr="001753AD" w14:paraId="350FF150" w14:textId="32EECAE0" w:rsidTr="00A107DF">
        <w:tc>
          <w:tcPr>
            <w:tcW w:w="393" w:type="pct"/>
            <w:hideMark/>
          </w:tcPr>
          <w:p w14:paraId="04DA1A6C" w14:textId="77777777" w:rsidR="00A96A2A" w:rsidRPr="001753AD" w:rsidRDefault="00A96A2A" w:rsidP="00DA23CC">
            <w:pPr>
              <w:ind w:firstLine="0"/>
              <w:jc w:val="center"/>
              <w:rPr>
                <w:sz w:val="20"/>
                <w:szCs w:val="20"/>
              </w:rPr>
            </w:pPr>
            <w:r w:rsidRPr="001753AD">
              <w:rPr>
                <w:sz w:val="20"/>
                <w:szCs w:val="20"/>
              </w:rPr>
              <w:t>Art. 29</w:t>
            </w:r>
          </w:p>
        </w:tc>
        <w:tc>
          <w:tcPr>
            <w:tcW w:w="363" w:type="pct"/>
            <w:hideMark/>
          </w:tcPr>
          <w:p w14:paraId="3E3445F3"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766C5543" w14:textId="1BA532CD" w:rsidR="00A96A2A" w:rsidRPr="001753AD" w:rsidRDefault="00A96A2A" w:rsidP="00A96A2A">
            <w:pPr>
              <w:ind w:firstLine="0"/>
              <w:jc w:val="left"/>
              <w:rPr>
                <w:sz w:val="20"/>
                <w:szCs w:val="20"/>
              </w:rPr>
            </w:pPr>
            <w:r w:rsidRPr="001753AD">
              <w:rPr>
                <w:sz w:val="20"/>
                <w:szCs w:val="20"/>
              </w:rPr>
              <w:t xml:space="preserve">Standardele tehnice de bază ale blockchain-ului guvernamental includ: </w:t>
            </w:r>
          </w:p>
        </w:tc>
        <w:tc>
          <w:tcPr>
            <w:tcW w:w="1415" w:type="pct"/>
          </w:tcPr>
          <w:p w14:paraId="1B13702F" w14:textId="77777777" w:rsidR="00A96A2A" w:rsidRPr="001753AD" w:rsidRDefault="00A96A2A" w:rsidP="00A96A2A">
            <w:pPr>
              <w:jc w:val="left"/>
              <w:rPr>
                <w:sz w:val="20"/>
                <w:szCs w:val="20"/>
              </w:rPr>
            </w:pPr>
          </w:p>
        </w:tc>
        <w:tc>
          <w:tcPr>
            <w:tcW w:w="1414" w:type="pct"/>
          </w:tcPr>
          <w:p w14:paraId="0DE9C799" w14:textId="77777777" w:rsidR="00A96A2A" w:rsidRPr="001753AD" w:rsidRDefault="00A96A2A" w:rsidP="00A96A2A">
            <w:pPr>
              <w:jc w:val="left"/>
              <w:rPr>
                <w:sz w:val="20"/>
                <w:szCs w:val="20"/>
              </w:rPr>
            </w:pPr>
          </w:p>
        </w:tc>
      </w:tr>
      <w:tr w:rsidR="00A96A2A" w:rsidRPr="001753AD" w14:paraId="75390425" w14:textId="77777777" w:rsidTr="00A107DF">
        <w:tc>
          <w:tcPr>
            <w:tcW w:w="393" w:type="pct"/>
          </w:tcPr>
          <w:p w14:paraId="529140FD" w14:textId="03DE9562" w:rsidR="00A96A2A" w:rsidRPr="001753AD" w:rsidRDefault="00A96A2A" w:rsidP="00DA23CC">
            <w:pPr>
              <w:ind w:firstLine="0"/>
              <w:jc w:val="center"/>
              <w:rPr>
                <w:sz w:val="20"/>
                <w:szCs w:val="20"/>
              </w:rPr>
            </w:pPr>
            <w:r w:rsidRPr="001753AD">
              <w:rPr>
                <w:sz w:val="20"/>
                <w:szCs w:val="20"/>
              </w:rPr>
              <w:t>Art. 29</w:t>
            </w:r>
          </w:p>
        </w:tc>
        <w:tc>
          <w:tcPr>
            <w:tcW w:w="363" w:type="pct"/>
          </w:tcPr>
          <w:p w14:paraId="297705EC" w14:textId="0D1592FE" w:rsidR="00A96A2A" w:rsidRPr="001753AD" w:rsidRDefault="00A96A2A" w:rsidP="00DA23CC">
            <w:pPr>
              <w:ind w:firstLine="0"/>
              <w:jc w:val="center"/>
              <w:rPr>
                <w:sz w:val="20"/>
                <w:szCs w:val="20"/>
              </w:rPr>
            </w:pPr>
            <w:r w:rsidRPr="001753AD">
              <w:rPr>
                <w:sz w:val="20"/>
                <w:szCs w:val="20"/>
              </w:rPr>
              <w:t>(2)</w:t>
            </w:r>
          </w:p>
        </w:tc>
        <w:tc>
          <w:tcPr>
            <w:tcW w:w="1415" w:type="pct"/>
          </w:tcPr>
          <w:p w14:paraId="562B0AAC" w14:textId="2B9A9234" w:rsidR="00A96A2A" w:rsidRPr="001753AD" w:rsidRDefault="00A96A2A" w:rsidP="00A96A2A">
            <w:pPr>
              <w:ind w:firstLine="0"/>
              <w:jc w:val="left"/>
              <w:rPr>
                <w:sz w:val="20"/>
                <w:szCs w:val="20"/>
              </w:rPr>
            </w:pPr>
            <w:r w:rsidRPr="001753AD">
              <w:rPr>
                <w:sz w:val="20"/>
                <w:szCs w:val="20"/>
              </w:rPr>
              <w:t>a) utilizarea unui registru distribuit permisionat, operat exclusiv de entități publice și parteneri privați selectați conform legii;</w:t>
            </w:r>
          </w:p>
        </w:tc>
        <w:tc>
          <w:tcPr>
            <w:tcW w:w="1415" w:type="pct"/>
          </w:tcPr>
          <w:p w14:paraId="4C453D74" w14:textId="77777777" w:rsidR="00A96A2A" w:rsidRPr="001753AD" w:rsidRDefault="00A96A2A" w:rsidP="00A96A2A">
            <w:pPr>
              <w:jc w:val="left"/>
              <w:rPr>
                <w:sz w:val="20"/>
                <w:szCs w:val="20"/>
              </w:rPr>
            </w:pPr>
          </w:p>
        </w:tc>
        <w:tc>
          <w:tcPr>
            <w:tcW w:w="1414" w:type="pct"/>
          </w:tcPr>
          <w:p w14:paraId="1753643C" w14:textId="77777777" w:rsidR="00A96A2A" w:rsidRPr="001753AD" w:rsidRDefault="00A96A2A" w:rsidP="00A96A2A">
            <w:pPr>
              <w:jc w:val="left"/>
              <w:rPr>
                <w:sz w:val="20"/>
                <w:szCs w:val="20"/>
              </w:rPr>
            </w:pPr>
          </w:p>
        </w:tc>
      </w:tr>
      <w:tr w:rsidR="00A96A2A" w:rsidRPr="001753AD" w14:paraId="7C5BC462" w14:textId="77777777" w:rsidTr="00A107DF">
        <w:tc>
          <w:tcPr>
            <w:tcW w:w="393"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31"/>
              <w:gridCol w:w="490"/>
            </w:tblGrid>
            <w:tr w:rsidR="00A96A2A" w:rsidRPr="001753AD" w14:paraId="527BB6BE" w14:textId="77777777" w:rsidTr="00843A74">
              <w:tc>
                <w:tcPr>
                  <w:tcW w:w="393" w:type="pct"/>
                  <w:hideMark/>
                </w:tcPr>
                <w:p w14:paraId="1D188351" w14:textId="77777777" w:rsidR="00A96A2A" w:rsidRPr="001753AD" w:rsidRDefault="00A96A2A" w:rsidP="00DA23CC">
                  <w:pPr>
                    <w:ind w:firstLine="0"/>
                    <w:jc w:val="center"/>
                    <w:rPr>
                      <w:sz w:val="20"/>
                      <w:szCs w:val="20"/>
                    </w:rPr>
                  </w:pPr>
                  <w:r w:rsidRPr="001753AD">
                    <w:rPr>
                      <w:sz w:val="20"/>
                      <w:szCs w:val="20"/>
                    </w:rPr>
                    <w:t>Art. 29</w:t>
                  </w:r>
                </w:p>
              </w:tc>
              <w:tc>
                <w:tcPr>
                  <w:tcW w:w="363" w:type="pct"/>
                  <w:hideMark/>
                </w:tcPr>
                <w:p w14:paraId="5072783E" w14:textId="77777777" w:rsidR="00A96A2A" w:rsidRPr="001753AD" w:rsidRDefault="00A96A2A" w:rsidP="00DA23CC">
                  <w:pPr>
                    <w:ind w:firstLine="0"/>
                    <w:jc w:val="center"/>
                    <w:rPr>
                      <w:sz w:val="20"/>
                      <w:szCs w:val="20"/>
                    </w:rPr>
                  </w:pPr>
                  <w:r w:rsidRPr="001753AD">
                    <w:rPr>
                      <w:sz w:val="20"/>
                      <w:szCs w:val="20"/>
                    </w:rPr>
                    <w:t>(2)</w:t>
                  </w:r>
                </w:p>
              </w:tc>
            </w:tr>
          </w:tbl>
          <w:p w14:paraId="5A3E29B3" w14:textId="22471C61" w:rsidR="00A96A2A" w:rsidRPr="001753AD" w:rsidRDefault="00A96A2A" w:rsidP="00DA23CC">
            <w:pPr>
              <w:ind w:firstLine="0"/>
              <w:jc w:val="center"/>
              <w:rPr>
                <w:sz w:val="20"/>
                <w:szCs w:val="20"/>
              </w:rPr>
            </w:pPr>
          </w:p>
        </w:tc>
        <w:tc>
          <w:tcPr>
            <w:tcW w:w="363" w:type="pct"/>
          </w:tcPr>
          <w:p w14:paraId="1DD2A9EC" w14:textId="579FA343" w:rsidR="00A96A2A" w:rsidRPr="001753AD" w:rsidRDefault="00A96A2A" w:rsidP="00DA23CC">
            <w:pPr>
              <w:ind w:firstLine="0"/>
              <w:jc w:val="center"/>
              <w:rPr>
                <w:sz w:val="20"/>
                <w:szCs w:val="20"/>
              </w:rPr>
            </w:pPr>
            <w:r w:rsidRPr="001753AD">
              <w:rPr>
                <w:sz w:val="20"/>
                <w:szCs w:val="20"/>
              </w:rPr>
              <w:t>(2)</w:t>
            </w:r>
          </w:p>
        </w:tc>
        <w:tc>
          <w:tcPr>
            <w:tcW w:w="1415" w:type="pct"/>
          </w:tcPr>
          <w:p w14:paraId="35CD79CF" w14:textId="6D7C6008" w:rsidR="00A96A2A" w:rsidRPr="001753AD" w:rsidRDefault="00A96A2A" w:rsidP="00A96A2A">
            <w:pPr>
              <w:ind w:firstLine="0"/>
              <w:jc w:val="left"/>
              <w:rPr>
                <w:sz w:val="20"/>
                <w:szCs w:val="20"/>
              </w:rPr>
            </w:pPr>
            <w:r w:rsidRPr="001753AD">
              <w:rPr>
                <w:sz w:val="20"/>
                <w:szCs w:val="20"/>
              </w:rPr>
              <w:t>b) respectarea standardelor europene și internaționale aplicabile (EBSI, ISO/TC 307, ERC-1400/ERC-3643, NIS2, DORA) pentru blockchain, tokenizare și securitate cibernetică;</w:t>
            </w:r>
          </w:p>
        </w:tc>
        <w:tc>
          <w:tcPr>
            <w:tcW w:w="1415" w:type="pct"/>
          </w:tcPr>
          <w:p w14:paraId="26C6C115" w14:textId="77777777" w:rsidR="00A96A2A" w:rsidRPr="001753AD" w:rsidRDefault="00A96A2A" w:rsidP="00A96A2A">
            <w:pPr>
              <w:jc w:val="left"/>
              <w:rPr>
                <w:sz w:val="20"/>
                <w:szCs w:val="20"/>
              </w:rPr>
            </w:pPr>
          </w:p>
        </w:tc>
        <w:tc>
          <w:tcPr>
            <w:tcW w:w="1414" w:type="pct"/>
          </w:tcPr>
          <w:p w14:paraId="31EA1606" w14:textId="77777777" w:rsidR="00A96A2A" w:rsidRPr="001753AD" w:rsidRDefault="00A96A2A" w:rsidP="00A96A2A">
            <w:pPr>
              <w:jc w:val="left"/>
              <w:rPr>
                <w:sz w:val="20"/>
                <w:szCs w:val="20"/>
              </w:rPr>
            </w:pPr>
          </w:p>
        </w:tc>
      </w:tr>
      <w:tr w:rsidR="00A96A2A" w:rsidRPr="001753AD" w14:paraId="77F0EA5B" w14:textId="77777777" w:rsidTr="00A107DF">
        <w:tc>
          <w:tcPr>
            <w:tcW w:w="393" w:type="pct"/>
          </w:tcPr>
          <w:p w14:paraId="60F768A3" w14:textId="77777777" w:rsidR="00A96A2A" w:rsidRPr="001753AD" w:rsidRDefault="00A96A2A" w:rsidP="00DA23CC">
            <w:pPr>
              <w:ind w:firstLine="0"/>
              <w:jc w:val="center"/>
              <w:rPr>
                <w:sz w:val="20"/>
                <w:szCs w:val="20"/>
              </w:rPr>
            </w:pPr>
          </w:p>
        </w:tc>
        <w:tc>
          <w:tcPr>
            <w:tcW w:w="363" w:type="pct"/>
          </w:tcPr>
          <w:p w14:paraId="0E7618A6" w14:textId="77777777" w:rsidR="00A96A2A" w:rsidRPr="001753AD" w:rsidRDefault="00A96A2A" w:rsidP="00DA23CC">
            <w:pPr>
              <w:ind w:firstLine="0"/>
              <w:jc w:val="center"/>
              <w:rPr>
                <w:sz w:val="20"/>
                <w:szCs w:val="20"/>
              </w:rPr>
            </w:pPr>
          </w:p>
        </w:tc>
        <w:tc>
          <w:tcPr>
            <w:tcW w:w="1415" w:type="pct"/>
          </w:tcPr>
          <w:p w14:paraId="639C4D34" w14:textId="1BDEA601" w:rsidR="00A96A2A" w:rsidRPr="001753AD" w:rsidRDefault="00A96A2A" w:rsidP="00A96A2A">
            <w:pPr>
              <w:ind w:firstLine="0"/>
              <w:jc w:val="left"/>
              <w:rPr>
                <w:sz w:val="20"/>
                <w:szCs w:val="20"/>
              </w:rPr>
            </w:pPr>
            <w:r w:rsidRPr="001753AD">
              <w:rPr>
                <w:sz w:val="20"/>
                <w:szCs w:val="20"/>
              </w:rPr>
              <w:t>c) audituri periodice independente de securitate cibernetică și performanță tehnică;</w:t>
            </w:r>
          </w:p>
        </w:tc>
        <w:tc>
          <w:tcPr>
            <w:tcW w:w="1415" w:type="pct"/>
          </w:tcPr>
          <w:p w14:paraId="7E4AA6DE" w14:textId="77777777" w:rsidR="00A96A2A" w:rsidRPr="001753AD" w:rsidRDefault="00A96A2A" w:rsidP="00A96A2A">
            <w:pPr>
              <w:jc w:val="left"/>
              <w:rPr>
                <w:sz w:val="20"/>
                <w:szCs w:val="20"/>
              </w:rPr>
            </w:pPr>
          </w:p>
        </w:tc>
        <w:tc>
          <w:tcPr>
            <w:tcW w:w="1414" w:type="pct"/>
          </w:tcPr>
          <w:p w14:paraId="10F090D5" w14:textId="77777777" w:rsidR="00A96A2A" w:rsidRPr="001753AD" w:rsidRDefault="00A96A2A" w:rsidP="00A96A2A">
            <w:pPr>
              <w:jc w:val="left"/>
              <w:rPr>
                <w:sz w:val="20"/>
                <w:szCs w:val="20"/>
              </w:rPr>
            </w:pPr>
          </w:p>
        </w:tc>
      </w:tr>
      <w:tr w:rsidR="00A96A2A" w:rsidRPr="001753AD" w14:paraId="7A5D4741" w14:textId="77777777" w:rsidTr="00A107DF">
        <w:tc>
          <w:tcPr>
            <w:tcW w:w="393" w:type="pct"/>
          </w:tcPr>
          <w:p w14:paraId="63B367A9" w14:textId="3C4A61B9" w:rsidR="00A96A2A" w:rsidRPr="001753AD" w:rsidRDefault="00A96A2A" w:rsidP="00DA23CC">
            <w:pPr>
              <w:ind w:firstLine="0"/>
              <w:jc w:val="center"/>
              <w:rPr>
                <w:sz w:val="20"/>
                <w:szCs w:val="20"/>
              </w:rPr>
            </w:pPr>
            <w:r w:rsidRPr="001753AD">
              <w:rPr>
                <w:sz w:val="20"/>
                <w:szCs w:val="20"/>
              </w:rPr>
              <w:t>Art. 29</w:t>
            </w:r>
          </w:p>
        </w:tc>
        <w:tc>
          <w:tcPr>
            <w:tcW w:w="363" w:type="pct"/>
          </w:tcPr>
          <w:p w14:paraId="749CB35B" w14:textId="0C93BA65" w:rsidR="00A96A2A" w:rsidRPr="001753AD" w:rsidRDefault="00A96A2A" w:rsidP="00DA23CC">
            <w:pPr>
              <w:ind w:firstLine="0"/>
              <w:jc w:val="center"/>
              <w:rPr>
                <w:sz w:val="20"/>
                <w:szCs w:val="20"/>
              </w:rPr>
            </w:pPr>
            <w:r w:rsidRPr="001753AD">
              <w:rPr>
                <w:sz w:val="20"/>
                <w:szCs w:val="20"/>
              </w:rPr>
              <w:t>(2)</w:t>
            </w:r>
          </w:p>
        </w:tc>
        <w:tc>
          <w:tcPr>
            <w:tcW w:w="1415" w:type="pct"/>
          </w:tcPr>
          <w:p w14:paraId="3A9998A7" w14:textId="1BEDB47E" w:rsidR="00A96A2A" w:rsidRPr="001753AD" w:rsidRDefault="00A96A2A" w:rsidP="00A96A2A">
            <w:pPr>
              <w:ind w:firstLine="0"/>
              <w:jc w:val="left"/>
              <w:rPr>
                <w:sz w:val="20"/>
                <w:szCs w:val="20"/>
              </w:rPr>
            </w:pPr>
            <w:r w:rsidRPr="001753AD">
              <w:rPr>
                <w:sz w:val="20"/>
                <w:szCs w:val="20"/>
              </w:rPr>
              <w:t>d) publicarea specificațiilor tehnice de bază și a rezultatelor auditurilor, cu excepția informațiilor clasificate.</w:t>
            </w:r>
          </w:p>
        </w:tc>
        <w:tc>
          <w:tcPr>
            <w:tcW w:w="1415" w:type="pct"/>
          </w:tcPr>
          <w:p w14:paraId="31821C68" w14:textId="77777777" w:rsidR="00A96A2A" w:rsidRPr="001753AD" w:rsidRDefault="00A96A2A" w:rsidP="00A96A2A">
            <w:pPr>
              <w:jc w:val="left"/>
              <w:rPr>
                <w:sz w:val="20"/>
                <w:szCs w:val="20"/>
              </w:rPr>
            </w:pPr>
          </w:p>
        </w:tc>
        <w:tc>
          <w:tcPr>
            <w:tcW w:w="1414" w:type="pct"/>
          </w:tcPr>
          <w:p w14:paraId="67887E2C" w14:textId="77777777" w:rsidR="00A96A2A" w:rsidRPr="001753AD" w:rsidRDefault="00A96A2A" w:rsidP="00A96A2A">
            <w:pPr>
              <w:jc w:val="left"/>
              <w:rPr>
                <w:sz w:val="20"/>
                <w:szCs w:val="20"/>
              </w:rPr>
            </w:pPr>
          </w:p>
        </w:tc>
      </w:tr>
      <w:tr w:rsidR="00A96A2A" w:rsidRPr="001753AD" w14:paraId="17594F98" w14:textId="5C9AF25A" w:rsidTr="00A107DF">
        <w:tc>
          <w:tcPr>
            <w:tcW w:w="393" w:type="pct"/>
            <w:hideMark/>
          </w:tcPr>
          <w:p w14:paraId="3FA95B36" w14:textId="77777777" w:rsidR="00A96A2A" w:rsidRPr="001753AD" w:rsidRDefault="00A96A2A" w:rsidP="00DA23CC">
            <w:pPr>
              <w:ind w:firstLine="0"/>
              <w:jc w:val="center"/>
              <w:rPr>
                <w:sz w:val="20"/>
                <w:szCs w:val="20"/>
              </w:rPr>
            </w:pPr>
            <w:r w:rsidRPr="001753AD">
              <w:rPr>
                <w:sz w:val="20"/>
                <w:szCs w:val="20"/>
              </w:rPr>
              <w:t>Art. 29</w:t>
            </w:r>
          </w:p>
        </w:tc>
        <w:tc>
          <w:tcPr>
            <w:tcW w:w="363" w:type="pct"/>
            <w:hideMark/>
          </w:tcPr>
          <w:p w14:paraId="5F1CF597"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75068CED" w14:textId="77777777" w:rsidR="00A96A2A" w:rsidRPr="001753AD" w:rsidRDefault="00A96A2A" w:rsidP="00A96A2A">
            <w:pPr>
              <w:ind w:firstLine="0"/>
              <w:jc w:val="left"/>
              <w:rPr>
                <w:sz w:val="20"/>
                <w:szCs w:val="20"/>
              </w:rPr>
            </w:pPr>
            <w:r w:rsidRPr="001753AD">
              <w:rPr>
                <w:sz w:val="20"/>
                <w:szCs w:val="20"/>
              </w:rPr>
              <w:t>Detaliile privind arhitectura, mecanismul de consens, capacitatea de procesare și alte cerințe tehnice relevante se stabilesc prin hotărâre a Guvernului, la propunerea ANADS, cu avizul STS, al CSAT și al autorităților relevante, fără a aduce atingere principiilor prevăzute la alin. (1)-(2).</w:t>
            </w:r>
          </w:p>
        </w:tc>
        <w:tc>
          <w:tcPr>
            <w:tcW w:w="1415" w:type="pct"/>
          </w:tcPr>
          <w:p w14:paraId="0D26F55F" w14:textId="77777777" w:rsidR="00A96A2A" w:rsidRPr="001753AD" w:rsidRDefault="00A96A2A" w:rsidP="00A96A2A">
            <w:pPr>
              <w:jc w:val="left"/>
              <w:rPr>
                <w:sz w:val="20"/>
                <w:szCs w:val="20"/>
              </w:rPr>
            </w:pPr>
          </w:p>
        </w:tc>
        <w:tc>
          <w:tcPr>
            <w:tcW w:w="1414" w:type="pct"/>
          </w:tcPr>
          <w:p w14:paraId="3F504242" w14:textId="77777777" w:rsidR="00A96A2A" w:rsidRPr="001753AD" w:rsidRDefault="00A96A2A" w:rsidP="00A96A2A">
            <w:pPr>
              <w:jc w:val="left"/>
              <w:rPr>
                <w:sz w:val="20"/>
                <w:szCs w:val="20"/>
              </w:rPr>
            </w:pPr>
          </w:p>
        </w:tc>
      </w:tr>
      <w:tr w:rsidR="00A96A2A" w:rsidRPr="001753AD" w14:paraId="480F4D5A" w14:textId="050AB679" w:rsidTr="00A107DF">
        <w:tc>
          <w:tcPr>
            <w:tcW w:w="393" w:type="pct"/>
            <w:hideMark/>
          </w:tcPr>
          <w:p w14:paraId="584F387C" w14:textId="77777777" w:rsidR="00A96A2A" w:rsidRPr="001753AD" w:rsidRDefault="00A96A2A" w:rsidP="00DA23CC">
            <w:pPr>
              <w:ind w:firstLine="0"/>
              <w:jc w:val="center"/>
              <w:rPr>
                <w:sz w:val="20"/>
                <w:szCs w:val="20"/>
              </w:rPr>
            </w:pPr>
            <w:r w:rsidRPr="001753AD">
              <w:rPr>
                <w:sz w:val="20"/>
                <w:szCs w:val="20"/>
              </w:rPr>
              <w:t>Art. 30</w:t>
            </w:r>
          </w:p>
        </w:tc>
        <w:tc>
          <w:tcPr>
            <w:tcW w:w="363" w:type="pct"/>
            <w:hideMark/>
          </w:tcPr>
          <w:p w14:paraId="7236C4B6"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3A2567E3" w14:textId="77777777" w:rsidR="00A96A2A" w:rsidRPr="001753AD" w:rsidRDefault="00A96A2A" w:rsidP="00A96A2A">
            <w:pPr>
              <w:ind w:firstLine="0"/>
              <w:jc w:val="left"/>
              <w:rPr>
                <w:sz w:val="20"/>
                <w:szCs w:val="20"/>
              </w:rPr>
            </w:pPr>
            <w:r w:rsidRPr="001753AD">
              <w:rPr>
                <w:sz w:val="20"/>
                <w:szCs w:val="20"/>
              </w:rPr>
              <w:t>Nodurile validatoare ale blockchain-ului guvernamental sunt operate de entități publice și, după caz, de parteneri privați selectați, cu respectarea principiilor de transparență, securitate, independență și nediscriminare.</w:t>
            </w:r>
          </w:p>
        </w:tc>
        <w:tc>
          <w:tcPr>
            <w:tcW w:w="1415" w:type="pct"/>
          </w:tcPr>
          <w:p w14:paraId="5396DAF9" w14:textId="77777777" w:rsidR="00A96A2A" w:rsidRPr="001753AD" w:rsidRDefault="00A96A2A" w:rsidP="00A96A2A">
            <w:pPr>
              <w:jc w:val="left"/>
              <w:rPr>
                <w:sz w:val="20"/>
                <w:szCs w:val="20"/>
              </w:rPr>
            </w:pPr>
          </w:p>
        </w:tc>
        <w:tc>
          <w:tcPr>
            <w:tcW w:w="1414" w:type="pct"/>
          </w:tcPr>
          <w:p w14:paraId="0706E0EE" w14:textId="77777777" w:rsidR="00A96A2A" w:rsidRPr="001753AD" w:rsidRDefault="00A96A2A" w:rsidP="00A96A2A">
            <w:pPr>
              <w:jc w:val="left"/>
              <w:rPr>
                <w:sz w:val="20"/>
                <w:szCs w:val="20"/>
              </w:rPr>
            </w:pPr>
          </w:p>
        </w:tc>
      </w:tr>
      <w:tr w:rsidR="00A96A2A" w:rsidRPr="001753AD" w14:paraId="21FAF74E" w14:textId="2DEFBAF1" w:rsidTr="00A107DF">
        <w:tc>
          <w:tcPr>
            <w:tcW w:w="393" w:type="pct"/>
            <w:hideMark/>
          </w:tcPr>
          <w:p w14:paraId="0E174007" w14:textId="77777777" w:rsidR="00A96A2A" w:rsidRPr="001753AD" w:rsidRDefault="00A96A2A" w:rsidP="00DA23CC">
            <w:pPr>
              <w:ind w:firstLine="0"/>
              <w:jc w:val="center"/>
              <w:rPr>
                <w:sz w:val="20"/>
                <w:szCs w:val="20"/>
              </w:rPr>
            </w:pPr>
            <w:r w:rsidRPr="001753AD">
              <w:rPr>
                <w:sz w:val="20"/>
                <w:szCs w:val="20"/>
              </w:rPr>
              <w:t>Art. 30</w:t>
            </w:r>
          </w:p>
        </w:tc>
        <w:tc>
          <w:tcPr>
            <w:tcW w:w="363" w:type="pct"/>
            <w:hideMark/>
          </w:tcPr>
          <w:p w14:paraId="2D000737"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75218512" w14:textId="77777777" w:rsidR="00A96A2A" w:rsidRPr="001753AD" w:rsidRDefault="00A96A2A" w:rsidP="00A96A2A">
            <w:pPr>
              <w:ind w:firstLine="0"/>
              <w:jc w:val="left"/>
              <w:rPr>
                <w:sz w:val="20"/>
                <w:szCs w:val="20"/>
              </w:rPr>
            </w:pPr>
            <w:r w:rsidRPr="001753AD">
              <w:rPr>
                <w:sz w:val="20"/>
                <w:szCs w:val="20"/>
              </w:rPr>
              <w:t xml:space="preserve">Ponderea nodurilor validatoare operate de entități publice nu poate fi mai mică de două treimi din totalul nodurilor active. Funcționarea blockchain-ului necesită </w:t>
            </w:r>
            <w:r w:rsidRPr="001753AD">
              <w:rPr>
                <w:sz w:val="20"/>
                <w:szCs w:val="20"/>
              </w:rPr>
              <w:lastRenderedPageBreak/>
              <w:t>consensul a minimum două treimi din nodurile active.</w:t>
            </w:r>
          </w:p>
        </w:tc>
        <w:tc>
          <w:tcPr>
            <w:tcW w:w="1415" w:type="pct"/>
          </w:tcPr>
          <w:p w14:paraId="13A0506A" w14:textId="77777777" w:rsidR="00A96A2A" w:rsidRPr="001753AD" w:rsidRDefault="00A96A2A" w:rsidP="00A96A2A">
            <w:pPr>
              <w:jc w:val="left"/>
              <w:rPr>
                <w:sz w:val="20"/>
                <w:szCs w:val="20"/>
              </w:rPr>
            </w:pPr>
          </w:p>
        </w:tc>
        <w:tc>
          <w:tcPr>
            <w:tcW w:w="1414" w:type="pct"/>
          </w:tcPr>
          <w:p w14:paraId="60E37708" w14:textId="77777777" w:rsidR="00A96A2A" w:rsidRPr="001753AD" w:rsidRDefault="00A96A2A" w:rsidP="00A96A2A">
            <w:pPr>
              <w:jc w:val="left"/>
              <w:rPr>
                <w:sz w:val="20"/>
                <w:szCs w:val="20"/>
              </w:rPr>
            </w:pPr>
          </w:p>
        </w:tc>
      </w:tr>
      <w:tr w:rsidR="00A96A2A" w:rsidRPr="001753AD" w14:paraId="3A8477C4" w14:textId="115A52B0" w:rsidTr="00A107DF">
        <w:tc>
          <w:tcPr>
            <w:tcW w:w="393" w:type="pct"/>
            <w:hideMark/>
          </w:tcPr>
          <w:p w14:paraId="33EE373D" w14:textId="77777777" w:rsidR="00A96A2A" w:rsidRPr="001753AD" w:rsidRDefault="00A96A2A" w:rsidP="00DA23CC">
            <w:pPr>
              <w:ind w:firstLine="0"/>
              <w:jc w:val="center"/>
              <w:rPr>
                <w:sz w:val="20"/>
                <w:szCs w:val="20"/>
              </w:rPr>
            </w:pPr>
            <w:r w:rsidRPr="001753AD">
              <w:rPr>
                <w:sz w:val="20"/>
                <w:szCs w:val="20"/>
              </w:rPr>
              <w:t>Art. 30</w:t>
            </w:r>
          </w:p>
        </w:tc>
        <w:tc>
          <w:tcPr>
            <w:tcW w:w="363" w:type="pct"/>
            <w:hideMark/>
          </w:tcPr>
          <w:p w14:paraId="54C9F913"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6365268A" w14:textId="58222D5F" w:rsidR="00A96A2A" w:rsidRPr="001753AD" w:rsidRDefault="00A96A2A" w:rsidP="00A96A2A">
            <w:pPr>
              <w:ind w:firstLine="0"/>
              <w:jc w:val="left"/>
              <w:rPr>
                <w:sz w:val="20"/>
                <w:szCs w:val="20"/>
              </w:rPr>
            </w:pPr>
            <w:r w:rsidRPr="001753AD">
              <w:rPr>
                <w:sz w:val="20"/>
                <w:szCs w:val="20"/>
              </w:rPr>
              <w:t xml:space="preserve">Selecția partenerilor privați pentru operarea nodurilor validatoare se realizează prin procedură publică, transparentă și competitivă, organizată de Ministerul Finanțelor, cu avizul prealabil al CSAT și al ANCOM privind eligibilitatea, lipsa riscurilor de securitate națională și respectarea cerințelor tehnice și de securitate cibernetică, cu respectarea următoarelor criterii minime: </w:t>
            </w:r>
          </w:p>
        </w:tc>
        <w:tc>
          <w:tcPr>
            <w:tcW w:w="1415" w:type="pct"/>
          </w:tcPr>
          <w:p w14:paraId="29D4C15D" w14:textId="77777777" w:rsidR="00A96A2A" w:rsidRPr="001753AD" w:rsidRDefault="00A96A2A" w:rsidP="00A96A2A">
            <w:pPr>
              <w:jc w:val="left"/>
              <w:rPr>
                <w:sz w:val="20"/>
                <w:szCs w:val="20"/>
              </w:rPr>
            </w:pPr>
          </w:p>
        </w:tc>
        <w:tc>
          <w:tcPr>
            <w:tcW w:w="1414" w:type="pct"/>
          </w:tcPr>
          <w:p w14:paraId="5122E92D" w14:textId="77777777" w:rsidR="00A96A2A" w:rsidRPr="001753AD" w:rsidRDefault="00A96A2A" w:rsidP="00A96A2A">
            <w:pPr>
              <w:jc w:val="left"/>
              <w:rPr>
                <w:sz w:val="20"/>
                <w:szCs w:val="20"/>
              </w:rPr>
            </w:pPr>
          </w:p>
        </w:tc>
      </w:tr>
      <w:tr w:rsidR="00A96A2A" w:rsidRPr="001753AD" w14:paraId="2C10DA12" w14:textId="77777777" w:rsidTr="00A107DF">
        <w:tc>
          <w:tcPr>
            <w:tcW w:w="393" w:type="pct"/>
          </w:tcPr>
          <w:p w14:paraId="15E20BD5" w14:textId="67C661D9" w:rsidR="00A96A2A" w:rsidRPr="001753AD" w:rsidRDefault="00A96A2A" w:rsidP="00DA23CC">
            <w:pPr>
              <w:ind w:firstLine="0"/>
              <w:jc w:val="center"/>
              <w:rPr>
                <w:sz w:val="20"/>
                <w:szCs w:val="20"/>
              </w:rPr>
            </w:pPr>
            <w:r w:rsidRPr="001753AD">
              <w:rPr>
                <w:sz w:val="20"/>
                <w:szCs w:val="20"/>
              </w:rPr>
              <w:t>Art. 30</w:t>
            </w:r>
          </w:p>
        </w:tc>
        <w:tc>
          <w:tcPr>
            <w:tcW w:w="363" w:type="pct"/>
          </w:tcPr>
          <w:p w14:paraId="1BECA4AD" w14:textId="40A4A15E" w:rsidR="00A96A2A" w:rsidRPr="001753AD" w:rsidRDefault="00A96A2A" w:rsidP="00DA23CC">
            <w:pPr>
              <w:ind w:firstLine="0"/>
              <w:jc w:val="center"/>
              <w:rPr>
                <w:sz w:val="20"/>
                <w:szCs w:val="20"/>
              </w:rPr>
            </w:pPr>
            <w:r w:rsidRPr="001753AD">
              <w:rPr>
                <w:sz w:val="20"/>
                <w:szCs w:val="20"/>
              </w:rPr>
              <w:t>(3)</w:t>
            </w:r>
          </w:p>
        </w:tc>
        <w:tc>
          <w:tcPr>
            <w:tcW w:w="1415" w:type="pct"/>
          </w:tcPr>
          <w:p w14:paraId="60764076" w14:textId="323382D5" w:rsidR="00A96A2A" w:rsidRPr="001753AD" w:rsidRDefault="00A96A2A" w:rsidP="00A96A2A">
            <w:pPr>
              <w:ind w:firstLine="0"/>
              <w:jc w:val="left"/>
              <w:rPr>
                <w:sz w:val="20"/>
                <w:szCs w:val="20"/>
              </w:rPr>
            </w:pPr>
            <w:r w:rsidRPr="001753AD">
              <w:rPr>
                <w:sz w:val="20"/>
                <w:szCs w:val="20"/>
              </w:rPr>
              <w:t>a) experiență relevantă în operarea infrastructurii blockchain sau a serviciilor de cloud computing de înaltă disponibilitate;</w:t>
            </w:r>
          </w:p>
        </w:tc>
        <w:tc>
          <w:tcPr>
            <w:tcW w:w="1415" w:type="pct"/>
          </w:tcPr>
          <w:p w14:paraId="3393D0E0" w14:textId="77777777" w:rsidR="00A96A2A" w:rsidRPr="001753AD" w:rsidRDefault="00A96A2A" w:rsidP="00A96A2A">
            <w:pPr>
              <w:jc w:val="left"/>
              <w:rPr>
                <w:sz w:val="20"/>
                <w:szCs w:val="20"/>
              </w:rPr>
            </w:pPr>
          </w:p>
        </w:tc>
        <w:tc>
          <w:tcPr>
            <w:tcW w:w="1414" w:type="pct"/>
          </w:tcPr>
          <w:p w14:paraId="48C0EB54" w14:textId="77777777" w:rsidR="00A96A2A" w:rsidRPr="001753AD" w:rsidRDefault="00A96A2A" w:rsidP="00A96A2A">
            <w:pPr>
              <w:jc w:val="left"/>
              <w:rPr>
                <w:sz w:val="20"/>
                <w:szCs w:val="20"/>
              </w:rPr>
            </w:pPr>
          </w:p>
        </w:tc>
      </w:tr>
      <w:tr w:rsidR="00A96A2A" w:rsidRPr="001753AD" w14:paraId="791D86BF" w14:textId="77777777" w:rsidTr="00A107DF">
        <w:tc>
          <w:tcPr>
            <w:tcW w:w="393" w:type="pct"/>
          </w:tcPr>
          <w:p w14:paraId="61E4A51E" w14:textId="5D912BCA" w:rsidR="00A96A2A" w:rsidRPr="001753AD" w:rsidRDefault="00A96A2A" w:rsidP="00DA23CC">
            <w:pPr>
              <w:ind w:firstLine="0"/>
              <w:jc w:val="center"/>
              <w:rPr>
                <w:sz w:val="20"/>
                <w:szCs w:val="20"/>
              </w:rPr>
            </w:pPr>
            <w:r w:rsidRPr="001753AD">
              <w:rPr>
                <w:sz w:val="20"/>
                <w:szCs w:val="20"/>
              </w:rPr>
              <w:t>Art. 30</w:t>
            </w:r>
          </w:p>
        </w:tc>
        <w:tc>
          <w:tcPr>
            <w:tcW w:w="363" w:type="pct"/>
          </w:tcPr>
          <w:p w14:paraId="1B9F6DA1" w14:textId="2549D4DA" w:rsidR="00A96A2A" w:rsidRPr="001753AD" w:rsidRDefault="00A96A2A" w:rsidP="00DA23CC">
            <w:pPr>
              <w:ind w:firstLine="0"/>
              <w:jc w:val="center"/>
              <w:rPr>
                <w:sz w:val="20"/>
                <w:szCs w:val="20"/>
              </w:rPr>
            </w:pPr>
            <w:r w:rsidRPr="001753AD">
              <w:rPr>
                <w:sz w:val="20"/>
                <w:szCs w:val="20"/>
              </w:rPr>
              <w:t>(3)</w:t>
            </w:r>
          </w:p>
        </w:tc>
        <w:tc>
          <w:tcPr>
            <w:tcW w:w="1415" w:type="pct"/>
          </w:tcPr>
          <w:p w14:paraId="4E3D8B62" w14:textId="3D3FDF36" w:rsidR="00A96A2A" w:rsidRPr="001753AD" w:rsidRDefault="00A96A2A" w:rsidP="00A96A2A">
            <w:pPr>
              <w:ind w:firstLine="0"/>
              <w:jc w:val="left"/>
              <w:rPr>
                <w:sz w:val="20"/>
                <w:szCs w:val="20"/>
              </w:rPr>
            </w:pPr>
            <w:r w:rsidRPr="001753AD">
              <w:rPr>
                <w:sz w:val="20"/>
                <w:szCs w:val="20"/>
              </w:rPr>
              <w:t>b) lipsa oricărui conflict de interese cu ANADS sau cu autoritățile de reglementare;</w:t>
            </w:r>
          </w:p>
        </w:tc>
        <w:tc>
          <w:tcPr>
            <w:tcW w:w="1415" w:type="pct"/>
          </w:tcPr>
          <w:p w14:paraId="2A191CE6" w14:textId="77777777" w:rsidR="00A96A2A" w:rsidRPr="001753AD" w:rsidRDefault="00A96A2A" w:rsidP="00A96A2A">
            <w:pPr>
              <w:jc w:val="left"/>
              <w:rPr>
                <w:sz w:val="20"/>
                <w:szCs w:val="20"/>
              </w:rPr>
            </w:pPr>
          </w:p>
        </w:tc>
        <w:tc>
          <w:tcPr>
            <w:tcW w:w="1414" w:type="pct"/>
          </w:tcPr>
          <w:p w14:paraId="2076656B" w14:textId="77777777" w:rsidR="00A96A2A" w:rsidRPr="001753AD" w:rsidRDefault="00A96A2A" w:rsidP="00A96A2A">
            <w:pPr>
              <w:jc w:val="left"/>
              <w:rPr>
                <w:sz w:val="20"/>
                <w:szCs w:val="20"/>
              </w:rPr>
            </w:pPr>
          </w:p>
        </w:tc>
      </w:tr>
      <w:tr w:rsidR="00A96A2A" w:rsidRPr="001753AD" w14:paraId="267EFC65" w14:textId="77777777" w:rsidTr="00A107DF">
        <w:tc>
          <w:tcPr>
            <w:tcW w:w="393" w:type="pct"/>
          </w:tcPr>
          <w:p w14:paraId="331B2CC8" w14:textId="01904629" w:rsidR="00A96A2A" w:rsidRPr="001753AD" w:rsidRDefault="00A96A2A" w:rsidP="00DA23CC">
            <w:pPr>
              <w:ind w:firstLine="0"/>
              <w:jc w:val="center"/>
              <w:rPr>
                <w:sz w:val="20"/>
                <w:szCs w:val="20"/>
              </w:rPr>
            </w:pPr>
            <w:r w:rsidRPr="001753AD">
              <w:rPr>
                <w:sz w:val="20"/>
                <w:szCs w:val="20"/>
              </w:rPr>
              <w:t>Art. 30</w:t>
            </w:r>
          </w:p>
        </w:tc>
        <w:tc>
          <w:tcPr>
            <w:tcW w:w="363" w:type="pct"/>
          </w:tcPr>
          <w:p w14:paraId="3491BB9D" w14:textId="16E04AF2" w:rsidR="00A96A2A" w:rsidRPr="001753AD" w:rsidRDefault="00A96A2A" w:rsidP="00DA23CC">
            <w:pPr>
              <w:ind w:firstLine="0"/>
              <w:jc w:val="center"/>
              <w:rPr>
                <w:sz w:val="20"/>
                <w:szCs w:val="20"/>
              </w:rPr>
            </w:pPr>
            <w:r w:rsidRPr="001753AD">
              <w:rPr>
                <w:sz w:val="20"/>
                <w:szCs w:val="20"/>
              </w:rPr>
              <w:t>(3)</w:t>
            </w:r>
          </w:p>
        </w:tc>
        <w:tc>
          <w:tcPr>
            <w:tcW w:w="1415" w:type="pct"/>
          </w:tcPr>
          <w:p w14:paraId="55D75066" w14:textId="5BB11646" w:rsidR="00A96A2A" w:rsidRPr="001753AD" w:rsidRDefault="00A96A2A" w:rsidP="00A96A2A">
            <w:pPr>
              <w:ind w:firstLine="0"/>
              <w:jc w:val="left"/>
              <w:rPr>
                <w:sz w:val="20"/>
                <w:szCs w:val="20"/>
              </w:rPr>
            </w:pPr>
            <w:r w:rsidRPr="001753AD">
              <w:rPr>
                <w:sz w:val="20"/>
                <w:szCs w:val="20"/>
              </w:rPr>
              <w:t>c) respectarea standardelor de securitate cibernetică și a cerințelor de integritate.</w:t>
            </w:r>
          </w:p>
        </w:tc>
        <w:tc>
          <w:tcPr>
            <w:tcW w:w="1415" w:type="pct"/>
          </w:tcPr>
          <w:p w14:paraId="40343524" w14:textId="77777777" w:rsidR="00A96A2A" w:rsidRPr="001753AD" w:rsidRDefault="00A96A2A" w:rsidP="00A96A2A">
            <w:pPr>
              <w:jc w:val="left"/>
              <w:rPr>
                <w:sz w:val="20"/>
                <w:szCs w:val="20"/>
              </w:rPr>
            </w:pPr>
          </w:p>
        </w:tc>
        <w:tc>
          <w:tcPr>
            <w:tcW w:w="1414" w:type="pct"/>
          </w:tcPr>
          <w:p w14:paraId="2DE788FC" w14:textId="77777777" w:rsidR="00A96A2A" w:rsidRPr="001753AD" w:rsidRDefault="00A96A2A" w:rsidP="00A96A2A">
            <w:pPr>
              <w:jc w:val="left"/>
              <w:rPr>
                <w:sz w:val="20"/>
                <w:szCs w:val="20"/>
              </w:rPr>
            </w:pPr>
          </w:p>
        </w:tc>
      </w:tr>
      <w:tr w:rsidR="00A96A2A" w:rsidRPr="001753AD" w14:paraId="65F11966" w14:textId="435848E0" w:rsidTr="00A107DF">
        <w:tc>
          <w:tcPr>
            <w:tcW w:w="393" w:type="pct"/>
            <w:hideMark/>
          </w:tcPr>
          <w:p w14:paraId="06F368CF" w14:textId="77777777" w:rsidR="00A96A2A" w:rsidRPr="001753AD" w:rsidRDefault="00A96A2A" w:rsidP="00DA23CC">
            <w:pPr>
              <w:ind w:firstLine="0"/>
              <w:jc w:val="center"/>
              <w:rPr>
                <w:sz w:val="20"/>
                <w:szCs w:val="20"/>
              </w:rPr>
            </w:pPr>
            <w:r w:rsidRPr="001753AD">
              <w:rPr>
                <w:sz w:val="20"/>
                <w:szCs w:val="20"/>
              </w:rPr>
              <w:t>Art. 30</w:t>
            </w:r>
          </w:p>
        </w:tc>
        <w:tc>
          <w:tcPr>
            <w:tcW w:w="363" w:type="pct"/>
            <w:hideMark/>
          </w:tcPr>
          <w:p w14:paraId="43086F11"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3599BCE9" w14:textId="77777777" w:rsidR="00A96A2A" w:rsidRPr="001753AD" w:rsidRDefault="00A96A2A" w:rsidP="00A96A2A">
            <w:pPr>
              <w:ind w:firstLine="0"/>
              <w:jc w:val="left"/>
              <w:rPr>
                <w:sz w:val="20"/>
                <w:szCs w:val="20"/>
              </w:rPr>
            </w:pPr>
            <w:r w:rsidRPr="001753AD">
              <w:rPr>
                <w:sz w:val="20"/>
                <w:szCs w:val="20"/>
              </w:rPr>
              <w:t>Detaliile privind selecția, evaluarea, colaborarea și alte aspecte tehnice sau administrative relevante se stabilesc prin regulamentul de organizare și funcționare al ANADS, aprobat prin hotărâre a Guvernului, cu avizul Ministerului Finanțelor și al STS.</w:t>
            </w:r>
          </w:p>
        </w:tc>
        <w:tc>
          <w:tcPr>
            <w:tcW w:w="1415" w:type="pct"/>
          </w:tcPr>
          <w:p w14:paraId="53A3A34F" w14:textId="77777777" w:rsidR="00A96A2A" w:rsidRPr="001753AD" w:rsidRDefault="00A96A2A" w:rsidP="00A96A2A">
            <w:pPr>
              <w:jc w:val="left"/>
              <w:rPr>
                <w:sz w:val="20"/>
                <w:szCs w:val="20"/>
              </w:rPr>
            </w:pPr>
          </w:p>
        </w:tc>
        <w:tc>
          <w:tcPr>
            <w:tcW w:w="1414" w:type="pct"/>
          </w:tcPr>
          <w:p w14:paraId="2CF097F0" w14:textId="77777777" w:rsidR="00A96A2A" w:rsidRPr="001753AD" w:rsidRDefault="00A96A2A" w:rsidP="00A96A2A">
            <w:pPr>
              <w:jc w:val="left"/>
              <w:rPr>
                <w:sz w:val="20"/>
                <w:szCs w:val="20"/>
              </w:rPr>
            </w:pPr>
          </w:p>
        </w:tc>
      </w:tr>
      <w:tr w:rsidR="00A96A2A" w:rsidRPr="001753AD" w14:paraId="5A08C4D7" w14:textId="25018E82" w:rsidTr="00A107DF">
        <w:tc>
          <w:tcPr>
            <w:tcW w:w="393" w:type="pct"/>
            <w:hideMark/>
          </w:tcPr>
          <w:p w14:paraId="6D684754" w14:textId="77777777" w:rsidR="00A96A2A" w:rsidRPr="001753AD" w:rsidRDefault="00A96A2A" w:rsidP="00DA23CC">
            <w:pPr>
              <w:ind w:firstLine="0"/>
              <w:jc w:val="center"/>
              <w:rPr>
                <w:sz w:val="20"/>
                <w:szCs w:val="20"/>
              </w:rPr>
            </w:pPr>
            <w:r w:rsidRPr="001753AD">
              <w:rPr>
                <w:sz w:val="20"/>
                <w:szCs w:val="20"/>
              </w:rPr>
              <w:t>Art. 31</w:t>
            </w:r>
          </w:p>
        </w:tc>
        <w:tc>
          <w:tcPr>
            <w:tcW w:w="363" w:type="pct"/>
            <w:hideMark/>
          </w:tcPr>
          <w:p w14:paraId="54854339"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1770B627" w14:textId="77777777" w:rsidR="00A96A2A" w:rsidRPr="001753AD" w:rsidRDefault="00A96A2A" w:rsidP="00A96A2A">
            <w:pPr>
              <w:ind w:firstLine="0"/>
              <w:jc w:val="left"/>
              <w:rPr>
                <w:sz w:val="20"/>
                <w:szCs w:val="20"/>
              </w:rPr>
            </w:pPr>
            <w:r w:rsidRPr="001753AD">
              <w:rPr>
                <w:sz w:val="20"/>
                <w:szCs w:val="20"/>
              </w:rPr>
              <w:t>Selectarea validatorilor suplimentari pentru ANADS se realizează prin procedură publică, transparentă și competitivă, organizată de Ministerul Finanțelor, cu respectarea principiilor de transparență, nediscriminare și tratament egal.</w:t>
            </w:r>
          </w:p>
        </w:tc>
        <w:tc>
          <w:tcPr>
            <w:tcW w:w="1415" w:type="pct"/>
          </w:tcPr>
          <w:p w14:paraId="37C02BA3" w14:textId="77777777" w:rsidR="00A96A2A" w:rsidRPr="001753AD" w:rsidRDefault="00A96A2A" w:rsidP="00A96A2A">
            <w:pPr>
              <w:jc w:val="left"/>
              <w:rPr>
                <w:sz w:val="20"/>
                <w:szCs w:val="20"/>
              </w:rPr>
            </w:pPr>
          </w:p>
        </w:tc>
        <w:tc>
          <w:tcPr>
            <w:tcW w:w="1414" w:type="pct"/>
          </w:tcPr>
          <w:p w14:paraId="47C4CD2B" w14:textId="77777777" w:rsidR="00A96A2A" w:rsidRPr="001753AD" w:rsidRDefault="00A96A2A" w:rsidP="00A96A2A">
            <w:pPr>
              <w:jc w:val="left"/>
              <w:rPr>
                <w:sz w:val="20"/>
                <w:szCs w:val="20"/>
              </w:rPr>
            </w:pPr>
          </w:p>
        </w:tc>
      </w:tr>
      <w:tr w:rsidR="00A96A2A" w:rsidRPr="001753AD" w14:paraId="02D9945B" w14:textId="63FFD072" w:rsidTr="00A107DF">
        <w:tc>
          <w:tcPr>
            <w:tcW w:w="393" w:type="pct"/>
            <w:hideMark/>
          </w:tcPr>
          <w:p w14:paraId="1D7461AC" w14:textId="77777777" w:rsidR="00A96A2A" w:rsidRPr="001753AD" w:rsidRDefault="00A96A2A" w:rsidP="00DA23CC">
            <w:pPr>
              <w:ind w:firstLine="0"/>
              <w:jc w:val="center"/>
              <w:rPr>
                <w:sz w:val="20"/>
                <w:szCs w:val="20"/>
              </w:rPr>
            </w:pPr>
            <w:r w:rsidRPr="001753AD">
              <w:rPr>
                <w:sz w:val="20"/>
                <w:szCs w:val="20"/>
              </w:rPr>
              <w:t>Art. 31</w:t>
            </w:r>
          </w:p>
        </w:tc>
        <w:tc>
          <w:tcPr>
            <w:tcW w:w="363" w:type="pct"/>
            <w:hideMark/>
          </w:tcPr>
          <w:p w14:paraId="14D3B6BD"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19162D6E" w14:textId="2BD5DE52" w:rsidR="00A96A2A" w:rsidRPr="001753AD" w:rsidRDefault="00A96A2A" w:rsidP="00A96A2A">
            <w:pPr>
              <w:ind w:firstLine="0"/>
              <w:jc w:val="left"/>
              <w:rPr>
                <w:sz w:val="20"/>
                <w:szCs w:val="20"/>
              </w:rPr>
            </w:pPr>
            <w:r w:rsidRPr="001753AD">
              <w:rPr>
                <w:sz w:val="20"/>
                <w:szCs w:val="20"/>
              </w:rPr>
              <w:t xml:space="preserve">Pot participa la procedura de selecție doar persoane juridice înregistrate în România sau într-un stat membru al Uniunii Europene, care îndeplinesc cumulativ următoarele condiții: </w:t>
            </w:r>
          </w:p>
        </w:tc>
        <w:tc>
          <w:tcPr>
            <w:tcW w:w="1415" w:type="pct"/>
          </w:tcPr>
          <w:p w14:paraId="3B57122A" w14:textId="77777777" w:rsidR="00A96A2A" w:rsidRPr="001753AD" w:rsidRDefault="00A96A2A" w:rsidP="00A96A2A">
            <w:pPr>
              <w:jc w:val="left"/>
              <w:rPr>
                <w:sz w:val="20"/>
                <w:szCs w:val="20"/>
              </w:rPr>
            </w:pPr>
          </w:p>
        </w:tc>
        <w:tc>
          <w:tcPr>
            <w:tcW w:w="1414" w:type="pct"/>
          </w:tcPr>
          <w:p w14:paraId="67EC9FD8" w14:textId="77777777" w:rsidR="00A96A2A" w:rsidRPr="001753AD" w:rsidRDefault="00A96A2A" w:rsidP="00A96A2A">
            <w:pPr>
              <w:jc w:val="left"/>
              <w:rPr>
                <w:sz w:val="20"/>
                <w:szCs w:val="20"/>
              </w:rPr>
            </w:pPr>
          </w:p>
        </w:tc>
      </w:tr>
      <w:tr w:rsidR="00A96A2A" w:rsidRPr="001753AD" w14:paraId="47FDCABA" w14:textId="77777777" w:rsidTr="00A107DF">
        <w:tc>
          <w:tcPr>
            <w:tcW w:w="393" w:type="pct"/>
          </w:tcPr>
          <w:p w14:paraId="74AC2899" w14:textId="3E748171" w:rsidR="00A96A2A" w:rsidRPr="001753AD" w:rsidRDefault="00A96A2A" w:rsidP="00DA23CC">
            <w:pPr>
              <w:ind w:firstLine="0"/>
              <w:jc w:val="center"/>
              <w:rPr>
                <w:sz w:val="20"/>
                <w:szCs w:val="20"/>
              </w:rPr>
            </w:pPr>
            <w:r w:rsidRPr="001753AD">
              <w:rPr>
                <w:sz w:val="20"/>
                <w:szCs w:val="20"/>
              </w:rPr>
              <w:lastRenderedPageBreak/>
              <w:t>Art. 31</w:t>
            </w:r>
          </w:p>
        </w:tc>
        <w:tc>
          <w:tcPr>
            <w:tcW w:w="363" w:type="pct"/>
          </w:tcPr>
          <w:p w14:paraId="0B9E6441" w14:textId="1696A332" w:rsidR="00A96A2A" w:rsidRPr="001753AD" w:rsidRDefault="00A96A2A" w:rsidP="00DA23CC">
            <w:pPr>
              <w:ind w:firstLine="0"/>
              <w:jc w:val="center"/>
              <w:rPr>
                <w:sz w:val="20"/>
                <w:szCs w:val="20"/>
              </w:rPr>
            </w:pPr>
            <w:r w:rsidRPr="001753AD">
              <w:rPr>
                <w:sz w:val="20"/>
                <w:szCs w:val="20"/>
              </w:rPr>
              <w:t>(2)</w:t>
            </w:r>
          </w:p>
        </w:tc>
        <w:tc>
          <w:tcPr>
            <w:tcW w:w="1415" w:type="pct"/>
          </w:tcPr>
          <w:p w14:paraId="5678D007" w14:textId="46BEC74E" w:rsidR="00A96A2A" w:rsidRPr="001753AD" w:rsidRDefault="00A96A2A" w:rsidP="00A96A2A">
            <w:pPr>
              <w:ind w:firstLine="0"/>
              <w:jc w:val="left"/>
              <w:rPr>
                <w:sz w:val="20"/>
                <w:szCs w:val="20"/>
              </w:rPr>
            </w:pPr>
            <w:r w:rsidRPr="001753AD">
              <w:rPr>
                <w:sz w:val="20"/>
                <w:szCs w:val="20"/>
              </w:rPr>
              <w:t>a) dețin experiență relevantă în operarea infrastructurii blockchain sau a serviciilor de cloud computing de înaltă disponibilitate;</w:t>
            </w:r>
          </w:p>
        </w:tc>
        <w:tc>
          <w:tcPr>
            <w:tcW w:w="1415" w:type="pct"/>
          </w:tcPr>
          <w:p w14:paraId="73D18225" w14:textId="77777777" w:rsidR="00A96A2A" w:rsidRPr="001753AD" w:rsidRDefault="00A96A2A" w:rsidP="00A96A2A">
            <w:pPr>
              <w:jc w:val="left"/>
              <w:rPr>
                <w:sz w:val="20"/>
                <w:szCs w:val="20"/>
              </w:rPr>
            </w:pPr>
          </w:p>
        </w:tc>
        <w:tc>
          <w:tcPr>
            <w:tcW w:w="1414" w:type="pct"/>
          </w:tcPr>
          <w:p w14:paraId="477AAAF8" w14:textId="77777777" w:rsidR="00A96A2A" w:rsidRPr="001753AD" w:rsidRDefault="00A96A2A" w:rsidP="00A96A2A">
            <w:pPr>
              <w:jc w:val="left"/>
              <w:rPr>
                <w:sz w:val="20"/>
                <w:szCs w:val="20"/>
              </w:rPr>
            </w:pPr>
          </w:p>
        </w:tc>
      </w:tr>
      <w:tr w:rsidR="00A96A2A" w:rsidRPr="001753AD" w14:paraId="78BC8A88" w14:textId="77777777" w:rsidTr="00A107DF">
        <w:tc>
          <w:tcPr>
            <w:tcW w:w="393" w:type="pct"/>
          </w:tcPr>
          <w:p w14:paraId="5D4BAFE7" w14:textId="5FF23A2B" w:rsidR="00A96A2A" w:rsidRPr="001753AD" w:rsidRDefault="00A96A2A" w:rsidP="00DA23CC">
            <w:pPr>
              <w:ind w:firstLine="0"/>
              <w:jc w:val="center"/>
              <w:rPr>
                <w:sz w:val="20"/>
                <w:szCs w:val="20"/>
              </w:rPr>
            </w:pPr>
            <w:r w:rsidRPr="001753AD">
              <w:rPr>
                <w:sz w:val="20"/>
                <w:szCs w:val="20"/>
              </w:rPr>
              <w:t>Art. 31</w:t>
            </w:r>
          </w:p>
        </w:tc>
        <w:tc>
          <w:tcPr>
            <w:tcW w:w="363" w:type="pct"/>
          </w:tcPr>
          <w:p w14:paraId="3BA80836" w14:textId="6AAE7968" w:rsidR="00A96A2A" w:rsidRPr="001753AD" w:rsidRDefault="00A96A2A" w:rsidP="00DA23CC">
            <w:pPr>
              <w:ind w:firstLine="0"/>
              <w:jc w:val="center"/>
              <w:rPr>
                <w:sz w:val="20"/>
                <w:szCs w:val="20"/>
              </w:rPr>
            </w:pPr>
            <w:r w:rsidRPr="001753AD">
              <w:rPr>
                <w:sz w:val="20"/>
                <w:szCs w:val="20"/>
              </w:rPr>
              <w:t>(2)</w:t>
            </w:r>
          </w:p>
        </w:tc>
        <w:tc>
          <w:tcPr>
            <w:tcW w:w="1415" w:type="pct"/>
          </w:tcPr>
          <w:p w14:paraId="384FCA8C" w14:textId="3AEB932D" w:rsidR="00A96A2A" w:rsidRPr="001753AD" w:rsidRDefault="00A96A2A" w:rsidP="00A96A2A">
            <w:pPr>
              <w:ind w:firstLine="0"/>
              <w:jc w:val="left"/>
              <w:rPr>
                <w:sz w:val="20"/>
                <w:szCs w:val="20"/>
              </w:rPr>
            </w:pPr>
            <w:r w:rsidRPr="001753AD">
              <w:rPr>
                <w:sz w:val="20"/>
                <w:szCs w:val="20"/>
              </w:rPr>
              <w:t>b) dispun de infrastructură tehnică adecvată și personal calificat;</w:t>
            </w:r>
          </w:p>
        </w:tc>
        <w:tc>
          <w:tcPr>
            <w:tcW w:w="1415" w:type="pct"/>
          </w:tcPr>
          <w:p w14:paraId="681A28E9" w14:textId="77777777" w:rsidR="00A96A2A" w:rsidRPr="001753AD" w:rsidRDefault="00A96A2A" w:rsidP="00A96A2A">
            <w:pPr>
              <w:jc w:val="left"/>
              <w:rPr>
                <w:sz w:val="20"/>
                <w:szCs w:val="20"/>
              </w:rPr>
            </w:pPr>
          </w:p>
        </w:tc>
        <w:tc>
          <w:tcPr>
            <w:tcW w:w="1414" w:type="pct"/>
          </w:tcPr>
          <w:p w14:paraId="4EA05A7F" w14:textId="77777777" w:rsidR="00A96A2A" w:rsidRPr="001753AD" w:rsidRDefault="00A96A2A" w:rsidP="00A96A2A">
            <w:pPr>
              <w:jc w:val="left"/>
              <w:rPr>
                <w:sz w:val="20"/>
                <w:szCs w:val="20"/>
              </w:rPr>
            </w:pPr>
          </w:p>
        </w:tc>
      </w:tr>
      <w:tr w:rsidR="00A96A2A" w:rsidRPr="001753AD" w14:paraId="28E2E3F3" w14:textId="77777777" w:rsidTr="00A107DF">
        <w:tc>
          <w:tcPr>
            <w:tcW w:w="393" w:type="pct"/>
          </w:tcPr>
          <w:p w14:paraId="73715447" w14:textId="66352A13" w:rsidR="00A96A2A" w:rsidRPr="001753AD" w:rsidRDefault="00A96A2A" w:rsidP="00DA23CC">
            <w:pPr>
              <w:ind w:firstLine="0"/>
              <w:jc w:val="center"/>
              <w:rPr>
                <w:sz w:val="20"/>
                <w:szCs w:val="20"/>
              </w:rPr>
            </w:pPr>
            <w:r w:rsidRPr="001753AD">
              <w:rPr>
                <w:sz w:val="20"/>
                <w:szCs w:val="20"/>
              </w:rPr>
              <w:t>Art. 31</w:t>
            </w:r>
          </w:p>
        </w:tc>
        <w:tc>
          <w:tcPr>
            <w:tcW w:w="363" w:type="pct"/>
          </w:tcPr>
          <w:p w14:paraId="5DBB2765" w14:textId="209C1B2F" w:rsidR="00A96A2A" w:rsidRPr="001753AD" w:rsidRDefault="00A96A2A" w:rsidP="00DA23CC">
            <w:pPr>
              <w:ind w:firstLine="0"/>
              <w:jc w:val="center"/>
              <w:rPr>
                <w:sz w:val="20"/>
                <w:szCs w:val="20"/>
              </w:rPr>
            </w:pPr>
            <w:r w:rsidRPr="001753AD">
              <w:rPr>
                <w:sz w:val="20"/>
                <w:szCs w:val="20"/>
              </w:rPr>
              <w:t>(2)</w:t>
            </w:r>
          </w:p>
        </w:tc>
        <w:tc>
          <w:tcPr>
            <w:tcW w:w="1415" w:type="pct"/>
          </w:tcPr>
          <w:p w14:paraId="6FE3346A" w14:textId="55477E09" w:rsidR="00A96A2A" w:rsidRPr="001753AD" w:rsidRDefault="00A96A2A" w:rsidP="00A96A2A">
            <w:pPr>
              <w:ind w:firstLine="0"/>
              <w:jc w:val="left"/>
              <w:rPr>
                <w:sz w:val="20"/>
                <w:szCs w:val="20"/>
              </w:rPr>
            </w:pPr>
            <w:r w:rsidRPr="001753AD">
              <w:rPr>
                <w:sz w:val="20"/>
                <w:szCs w:val="20"/>
              </w:rPr>
              <w:t>c) nu se află în conflict de interese cu ANADS sau cu autoritățile de reglementare.</w:t>
            </w:r>
          </w:p>
        </w:tc>
        <w:tc>
          <w:tcPr>
            <w:tcW w:w="1415" w:type="pct"/>
          </w:tcPr>
          <w:p w14:paraId="7A5EC7D5" w14:textId="77777777" w:rsidR="00A96A2A" w:rsidRPr="001753AD" w:rsidRDefault="00A96A2A" w:rsidP="00A96A2A">
            <w:pPr>
              <w:jc w:val="left"/>
              <w:rPr>
                <w:sz w:val="20"/>
                <w:szCs w:val="20"/>
              </w:rPr>
            </w:pPr>
          </w:p>
        </w:tc>
        <w:tc>
          <w:tcPr>
            <w:tcW w:w="1414" w:type="pct"/>
          </w:tcPr>
          <w:p w14:paraId="21252400" w14:textId="77777777" w:rsidR="00A96A2A" w:rsidRPr="001753AD" w:rsidRDefault="00A96A2A" w:rsidP="00A96A2A">
            <w:pPr>
              <w:jc w:val="left"/>
              <w:rPr>
                <w:sz w:val="20"/>
                <w:szCs w:val="20"/>
              </w:rPr>
            </w:pPr>
          </w:p>
        </w:tc>
      </w:tr>
      <w:tr w:rsidR="00A96A2A" w:rsidRPr="001753AD" w14:paraId="612CDDF9" w14:textId="7BBD1A06" w:rsidTr="00A107DF">
        <w:tc>
          <w:tcPr>
            <w:tcW w:w="393" w:type="pct"/>
            <w:hideMark/>
          </w:tcPr>
          <w:p w14:paraId="701D0DCB" w14:textId="77777777" w:rsidR="00A96A2A" w:rsidRPr="001753AD" w:rsidRDefault="00A96A2A" w:rsidP="00DA23CC">
            <w:pPr>
              <w:ind w:firstLine="0"/>
              <w:jc w:val="center"/>
              <w:rPr>
                <w:sz w:val="20"/>
                <w:szCs w:val="20"/>
              </w:rPr>
            </w:pPr>
            <w:r w:rsidRPr="001753AD">
              <w:rPr>
                <w:sz w:val="20"/>
                <w:szCs w:val="20"/>
              </w:rPr>
              <w:t>Art. 31</w:t>
            </w:r>
          </w:p>
        </w:tc>
        <w:tc>
          <w:tcPr>
            <w:tcW w:w="363" w:type="pct"/>
            <w:hideMark/>
          </w:tcPr>
          <w:p w14:paraId="25A7216E"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17BA4D1C" w14:textId="77777777" w:rsidR="00A96A2A" w:rsidRPr="001753AD" w:rsidRDefault="00A96A2A" w:rsidP="00A96A2A">
            <w:pPr>
              <w:ind w:firstLine="0"/>
              <w:jc w:val="left"/>
              <w:rPr>
                <w:sz w:val="20"/>
                <w:szCs w:val="20"/>
              </w:rPr>
            </w:pPr>
            <w:r w:rsidRPr="001753AD">
              <w:rPr>
                <w:sz w:val="20"/>
                <w:szCs w:val="20"/>
              </w:rPr>
              <w:t>Criteriile de eligibilitate, incompatibilitățile, etapele, evaluarea, publicarea rezultatelor și durata acordurilor se stabilesc prin regulamentul de organizare și funcționare al ANADS, aprobat prin hotărâre a Guvernului, cu avizul autorităților relevante, fără a aduce atingere principiilor prevăzute la alin. (1)-(2).</w:t>
            </w:r>
          </w:p>
        </w:tc>
        <w:tc>
          <w:tcPr>
            <w:tcW w:w="1415" w:type="pct"/>
          </w:tcPr>
          <w:p w14:paraId="1358A438" w14:textId="77777777" w:rsidR="00A96A2A" w:rsidRPr="001753AD" w:rsidRDefault="00A96A2A" w:rsidP="00A96A2A">
            <w:pPr>
              <w:jc w:val="left"/>
              <w:rPr>
                <w:sz w:val="20"/>
                <w:szCs w:val="20"/>
              </w:rPr>
            </w:pPr>
          </w:p>
        </w:tc>
        <w:tc>
          <w:tcPr>
            <w:tcW w:w="1414" w:type="pct"/>
          </w:tcPr>
          <w:p w14:paraId="209C625A" w14:textId="77777777" w:rsidR="00A96A2A" w:rsidRPr="001753AD" w:rsidRDefault="00A96A2A" w:rsidP="00A96A2A">
            <w:pPr>
              <w:jc w:val="left"/>
              <w:rPr>
                <w:sz w:val="20"/>
                <w:szCs w:val="20"/>
              </w:rPr>
            </w:pPr>
          </w:p>
        </w:tc>
      </w:tr>
      <w:tr w:rsidR="00A96A2A" w:rsidRPr="001753AD" w14:paraId="7FA34BE6" w14:textId="2A75C813" w:rsidTr="00A107DF">
        <w:tc>
          <w:tcPr>
            <w:tcW w:w="393" w:type="pct"/>
            <w:hideMark/>
          </w:tcPr>
          <w:p w14:paraId="114C7925" w14:textId="77777777" w:rsidR="00A96A2A" w:rsidRPr="001753AD" w:rsidRDefault="00A96A2A" w:rsidP="00DA23CC">
            <w:pPr>
              <w:ind w:firstLine="0"/>
              <w:jc w:val="center"/>
              <w:rPr>
                <w:sz w:val="20"/>
                <w:szCs w:val="20"/>
              </w:rPr>
            </w:pPr>
            <w:r w:rsidRPr="001753AD">
              <w:rPr>
                <w:sz w:val="20"/>
                <w:szCs w:val="20"/>
              </w:rPr>
              <w:t>Art. 32</w:t>
            </w:r>
          </w:p>
        </w:tc>
        <w:tc>
          <w:tcPr>
            <w:tcW w:w="363" w:type="pct"/>
            <w:hideMark/>
          </w:tcPr>
          <w:p w14:paraId="3DD03232"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77227304" w14:textId="61F27F80" w:rsidR="00A96A2A" w:rsidRPr="001753AD" w:rsidRDefault="00A96A2A" w:rsidP="00A96A2A">
            <w:pPr>
              <w:ind w:firstLine="0"/>
              <w:jc w:val="left"/>
              <w:rPr>
                <w:sz w:val="20"/>
                <w:szCs w:val="20"/>
              </w:rPr>
            </w:pPr>
            <w:r w:rsidRPr="001753AD">
              <w:rPr>
                <w:sz w:val="20"/>
                <w:szCs w:val="20"/>
              </w:rPr>
              <w:t xml:space="preserve">Securitatea infrastructurii blockchain guvernamentale este asigurată prin: </w:t>
            </w:r>
          </w:p>
        </w:tc>
        <w:tc>
          <w:tcPr>
            <w:tcW w:w="1415" w:type="pct"/>
          </w:tcPr>
          <w:p w14:paraId="10A48C32" w14:textId="77777777" w:rsidR="00A96A2A" w:rsidRPr="001753AD" w:rsidRDefault="00A96A2A" w:rsidP="00A96A2A">
            <w:pPr>
              <w:jc w:val="left"/>
              <w:rPr>
                <w:sz w:val="20"/>
                <w:szCs w:val="20"/>
              </w:rPr>
            </w:pPr>
          </w:p>
        </w:tc>
        <w:tc>
          <w:tcPr>
            <w:tcW w:w="1414" w:type="pct"/>
          </w:tcPr>
          <w:p w14:paraId="03894F48" w14:textId="77777777" w:rsidR="00A96A2A" w:rsidRPr="001753AD" w:rsidRDefault="00A96A2A" w:rsidP="00A96A2A">
            <w:pPr>
              <w:jc w:val="left"/>
              <w:rPr>
                <w:sz w:val="20"/>
                <w:szCs w:val="20"/>
              </w:rPr>
            </w:pPr>
          </w:p>
        </w:tc>
      </w:tr>
      <w:tr w:rsidR="00A96A2A" w:rsidRPr="001753AD" w14:paraId="034FC8B8" w14:textId="77777777" w:rsidTr="00A107DF">
        <w:tc>
          <w:tcPr>
            <w:tcW w:w="393" w:type="pct"/>
          </w:tcPr>
          <w:p w14:paraId="71A79D65" w14:textId="1E7FDA91" w:rsidR="00A96A2A" w:rsidRPr="001753AD" w:rsidRDefault="00A96A2A" w:rsidP="00DA23CC">
            <w:pPr>
              <w:ind w:firstLine="0"/>
              <w:jc w:val="center"/>
              <w:rPr>
                <w:sz w:val="20"/>
                <w:szCs w:val="20"/>
              </w:rPr>
            </w:pPr>
            <w:r w:rsidRPr="001753AD">
              <w:rPr>
                <w:sz w:val="20"/>
                <w:szCs w:val="20"/>
              </w:rPr>
              <w:t>Art. 32</w:t>
            </w:r>
          </w:p>
        </w:tc>
        <w:tc>
          <w:tcPr>
            <w:tcW w:w="363" w:type="pct"/>
          </w:tcPr>
          <w:p w14:paraId="464E2DB1" w14:textId="29F0BAD4" w:rsidR="00A96A2A" w:rsidRPr="001753AD" w:rsidRDefault="00A96A2A" w:rsidP="00DA23CC">
            <w:pPr>
              <w:ind w:firstLine="0"/>
              <w:jc w:val="center"/>
              <w:rPr>
                <w:sz w:val="20"/>
                <w:szCs w:val="20"/>
              </w:rPr>
            </w:pPr>
            <w:r w:rsidRPr="001753AD">
              <w:rPr>
                <w:sz w:val="20"/>
                <w:szCs w:val="20"/>
              </w:rPr>
              <w:t>(1)</w:t>
            </w:r>
          </w:p>
        </w:tc>
        <w:tc>
          <w:tcPr>
            <w:tcW w:w="1415" w:type="pct"/>
          </w:tcPr>
          <w:p w14:paraId="403BBED6" w14:textId="2F1247D0" w:rsidR="00A96A2A" w:rsidRPr="001753AD" w:rsidRDefault="00A96A2A" w:rsidP="00A96A2A">
            <w:pPr>
              <w:ind w:firstLine="0"/>
              <w:jc w:val="left"/>
              <w:rPr>
                <w:sz w:val="20"/>
                <w:szCs w:val="20"/>
              </w:rPr>
            </w:pPr>
            <w:r w:rsidRPr="001753AD">
              <w:rPr>
                <w:sz w:val="20"/>
                <w:szCs w:val="20"/>
              </w:rPr>
              <w:t>a) implementarea standardelor internaționale de securitate cibernetică;</w:t>
            </w:r>
          </w:p>
        </w:tc>
        <w:tc>
          <w:tcPr>
            <w:tcW w:w="1415" w:type="pct"/>
          </w:tcPr>
          <w:p w14:paraId="4F14E1EC" w14:textId="77777777" w:rsidR="00A96A2A" w:rsidRPr="001753AD" w:rsidRDefault="00A96A2A" w:rsidP="00A96A2A">
            <w:pPr>
              <w:jc w:val="left"/>
              <w:rPr>
                <w:sz w:val="20"/>
                <w:szCs w:val="20"/>
              </w:rPr>
            </w:pPr>
          </w:p>
        </w:tc>
        <w:tc>
          <w:tcPr>
            <w:tcW w:w="1414" w:type="pct"/>
          </w:tcPr>
          <w:p w14:paraId="6F2BEDD4" w14:textId="77777777" w:rsidR="00A96A2A" w:rsidRPr="001753AD" w:rsidRDefault="00A96A2A" w:rsidP="00A96A2A">
            <w:pPr>
              <w:jc w:val="left"/>
              <w:rPr>
                <w:sz w:val="20"/>
                <w:szCs w:val="20"/>
              </w:rPr>
            </w:pPr>
          </w:p>
        </w:tc>
      </w:tr>
      <w:tr w:rsidR="00A96A2A" w:rsidRPr="001753AD" w14:paraId="6DB5E6E9" w14:textId="77777777" w:rsidTr="00A107DF">
        <w:tc>
          <w:tcPr>
            <w:tcW w:w="393" w:type="pct"/>
          </w:tcPr>
          <w:p w14:paraId="62BCD1E7" w14:textId="134908F8" w:rsidR="00A96A2A" w:rsidRPr="001753AD" w:rsidRDefault="00A96A2A" w:rsidP="00DA23CC">
            <w:pPr>
              <w:ind w:firstLine="0"/>
              <w:jc w:val="center"/>
              <w:rPr>
                <w:sz w:val="20"/>
                <w:szCs w:val="20"/>
              </w:rPr>
            </w:pPr>
            <w:r w:rsidRPr="001753AD">
              <w:rPr>
                <w:sz w:val="20"/>
                <w:szCs w:val="20"/>
              </w:rPr>
              <w:t>Art. 32</w:t>
            </w:r>
          </w:p>
        </w:tc>
        <w:tc>
          <w:tcPr>
            <w:tcW w:w="363" w:type="pct"/>
          </w:tcPr>
          <w:p w14:paraId="00CD8594" w14:textId="73E9C604" w:rsidR="00A96A2A" w:rsidRPr="001753AD" w:rsidRDefault="00A96A2A" w:rsidP="00DA23CC">
            <w:pPr>
              <w:ind w:firstLine="0"/>
              <w:jc w:val="center"/>
              <w:rPr>
                <w:sz w:val="20"/>
                <w:szCs w:val="20"/>
              </w:rPr>
            </w:pPr>
            <w:r w:rsidRPr="001753AD">
              <w:rPr>
                <w:sz w:val="20"/>
                <w:szCs w:val="20"/>
              </w:rPr>
              <w:t>(1)</w:t>
            </w:r>
          </w:p>
        </w:tc>
        <w:tc>
          <w:tcPr>
            <w:tcW w:w="1415" w:type="pct"/>
          </w:tcPr>
          <w:p w14:paraId="678A3F80" w14:textId="24054454" w:rsidR="00A96A2A" w:rsidRPr="001753AD" w:rsidRDefault="00A96A2A" w:rsidP="00A96A2A">
            <w:pPr>
              <w:ind w:firstLine="0"/>
              <w:jc w:val="left"/>
              <w:rPr>
                <w:sz w:val="20"/>
                <w:szCs w:val="20"/>
              </w:rPr>
            </w:pPr>
            <w:r w:rsidRPr="001753AD">
              <w:rPr>
                <w:sz w:val="20"/>
                <w:szCs w:val="20"/>
              </w:rPr>
              <w:t>b) audituri periodice independente, efectuate de entități cu experiență recunoscută, cu participarea Băncii Naționale a României, ANCOM și a autorităților de securitate cibernetică;</w:t>
            </w:r>
          </w:p>
        </w:tc>
        <w:tc>
          <w:tcPr>
            <w:tcW w:w="1415" w:type="pct"/>
          </w:tcPr>
          <w:p w14:paraId="3DB30F4E" w14:textId="77777777" w:rsidR="00A96A2A" w:rsidRPr="001753AD" w:rsidRDefault="00A96A2A" w:rsidP="00A96A2A">
            <w:pPr>
              <w:jc w:val="left"/>
              <w:rPr>
                <w:sz w:val="20"/>
                <w:szCs w:val="20"/>
              </w:rPr>
            </w:pPr>
          </w:p>
        </w:tc>
        <w:tc>
          <w:tcPr>
            <w:tcW w:w="1414" w:type="pct"/>
          </w:tcPr>
          <w:p w14:paraId="195F07AB" w14:textId="77777777" w:rsidR="00A96A2A" w:rsidRPr="001753AD" w:rsidRDefault="00A96A2A" w:rsidP="00A96A2A">
            <w:pPr>
              <w:jc w:val="left"/>
              <w:rPr>
                <w:sz w:val="20"/>
                <w:szCs w:val="20"/>
              </w:rPr>
            </w:pPr>
          </w:p>
        </w:tc>
      </w:tr>
      <w:tr w:rsidR="00A96A2A" w:rsidRPr="001753AD" w14:paraId="03C49893" w14:textId="77777777" w:rsidTr="00A107DF">
        <w:tc>
          <w:tcPr>
            <w:tcW w:w="393" w:type="pct"/>
          </w:tcPr>
          <w:p w14:paraId="4718771F" w14:textId="1F201F30" w:rsidR="00A96A2A" w:rsidRPr="001753AD" w:rsidRDefault="00A96A2A" w:rsidP="00DA23CC">
            <w:pPr>
              <w:ind w:firstLine="0"/>
              <w:jc w:val="center"/>
              <w:rPr>
                <w:sz w:val="20"/>
                <w:szCs w:val="20"/>
              </w:rPr>
            </w:pPr>
            <w:r w:rsidRPr="001753AD">
              <w:rPr>
                <w:sz w:val="20"/>
                <w:szCs w:val="20"/>
              </w:rPr>
              <w:t>Art. 32</w:t>
            </w:r>
          </w:p>
        </w:tc>
        <w:tc>
          <w:tcPr>
            <w:tcW w:w="363" w:type="pct"/>
          </w:tcPr>
          <w:p w14:paraId="109ECD83" w14:textId="2E5942AA" w:rsidR="00A96A2A" w:rsidRPr="001753AD" w:rsidRDefault="00A96A2A" w:rsidP="00DA23CC">
            <w:pPr>
              <w:ind w:firstLine="0"/>
              <w:jc w:val="center"/>
              <w:rPr>
                <w:sz w:val="20"/>
                <w:szCs w:val="20"/>
              </w:rPr>
            </w:pPr>
            <w:r w:rsidRPr="001753AD">
              <w:rPr>
                <w:sz w:val="20"/>
                <w:szCs w:val="20"/>
              </w:rPr>
              <w:t>(1)</w:t>
            </w:r>
          </w:p>
        </w:tc>
        <w:tc>
          <w:tcPr>
            <w:tcW w:w="1415" w:type="pct"/>
          </w:tcPr>
          <w:p w14:paraId="373EC79F" w14:textId="548B13C8" w:rsidR="00A96A2A" w:rsidRPr="001753AD" w:rsidRDefault="00A96A2A" w:rsidP="00A96A2A">
            <w:pPr>
              <w:ind w:firstLine="0"/>
              <w:jc w:val="left"/>
              <w:rPr>
                <w:sz w:val="20"/>
                <w:szCs w:val="20"/>
              </w:rPr>
            </w:pPr>
            <w:r w:rsidRPr="001753AD">
              <w:rPr>
                <w:sz w:val="20"/>
                <w:szCs w:val="20"/>
              </w:rPr>
              <w:t>c) măsuri de prevenire și remediere a vulnerabilităților identificate;</w:t>
            </w:r>
          </w:p>
        </w:tc>
        <w:tc>
          <w:tcPr>
            <w:tcW w:w="1415" w:type="pct"/>
          </w:tcPr>
          <w:p w14:paraId="7E7CFEF7" w14:textId="77777777" w:rsidR="00A96A2A" w:rsidRPr="001753AD" w:rsidRDefault="00A96A2A" w:rsidP="00A96A2A">
            <w:pPr>
              <w:jc w:val="left"/>
              <w:rPr>
                <w:sz w:val="20"/>
                <w:szCs w:val="20"/>
              </w:rPr>
            </w:pPr>
          </w:p>
        </w:tc>
        <w:tc>
          <w:tcPr>
            <w:tcW w:w="1414" w:type="pct"/>
          </w:tcPr>
          <w:p w14:paraId="1C4E52A1" w14:textId="77777777" w:rsidR="00A96A2A" w:rsidRPr="001753AD" w:rsidRDefault="00A96A2A" w:rsidP="00A96A2A">
            <w:pPr>
              <w:jc w:val="left"/>
              <w:rPr>
                <w:sz w:val="20"/>
                <w:szCs w:val="20"/>
              </w:rPr>
            </w:pPr>
          </w:p>
        </w:tc>
      </w:tr>
      <w:tr w:rsidR="00A96A2A" w:rsidRPr="001753AD" w14:paraId="02028085" w14:textId="77777777" w:rsidTr="00A107DF">
        <w:tc>
          <w:tcPr>
            <w:tcW w:w="393" w:type="pct"/>
          </w:tcPr>
          <w:p w14:paraId="45335E09" w14:textId="04BDF79A" w:rsidR="00A96A2A" w:rsidRPr="001753AD" w:rsidRDefault="00A96A2A" w:rsidP="00DA23CC">
            <w:pPr>
              <w:ind w:firstLine="0"/>
              <w:jc w:val="center"/>
              <w:rPr>
                <w:sz w:val="20"/>
                <w:szCs w:val="20"/>
              </w:rPr>
            </w:pPr>
            <w:r w:rsidRPr="001753AD">
              <w:rPr>
                <w:sz w:val="20"/>
                <w:szCs w:val="20"/>
              </w:rPr>
              <w:t>Art. 32</w:t>
            </w:r>
          </w:p>
        </w:tc>
        <w:tc>
          <w:tcPr>
            <w:tcW w:w="363" w:type="pct"/>
          </w:tcPr>
          <w:p w14:paraId="5EAB688B" w14:textId="06D0924F" w:rsidR="00A96A2A" w:rsidRPr="001753AD" w:rsidRDefault="00A96A2A" w:rsidP="00DA23CC">
            <w:pPr>
              <w:ind w:firstLine="0"/>
              <w:jc w:val="center"/>
              <w:rPr>
                <w:sz w:val="20"/>
                <w:szCs w:val="20"/>
              </w:rPr>
            </w:pPr>
            <w:r w:rsidRPr="001753AD">
              <w:rPr>
                <w:sz w:val="20"/>
                <w:szCs w:val="20"/>
              </w:rPr>
              <w:t>(1)</w:t>
            </w:r>
          </w:p>
        </w:tc>
        <w:tc>
          <w:tcPr>
            <w:tcW w:w="1415" w:type="pct"/>
          </w:tcPr>
          <w:p w14:paraId="70D67E33" w14:textId="674EEF53" w:rsidR="00A96A2A" w:rsidRPr="001753AD" w:rsidRDefault="00A96A2A" w:rsidP="00A96A2A">
            <w:pPr>
              <w:ind w:firstLine="0"/>
              <w:jc w:val="left"/>
              <w:rPr>
                <w:sz w:val="20"/>
                <w:szCs w:val="20"/>
              </w:rPr>
            </w:pPr>
            <w:r w:rsidRPr="001753AD">
              <w:rPr>
                <w:sz w:val="20"/>
                <w:szCs w:val="20"/>
              </w:rPr>
              <w:t>d) monitorizarea continuă a infrastructurii și raportarea imediată a oricărui incident de securitate cibernetică cu potențial impact asupra siguranței naționale sau infrastructurii critice către Ministerul Afacerilor Interne și celelalte autorități competente.</w:t>
            </w:r>
          </w:p>
        </w:tc>
        <w:tc>
          <w:tcPr>
            <w:tcW w:w="1415" w:type="pct"/>
          </w:tcPr>
          <w:p w14:paraId="6FB46555" w14:textId="77777777" w:rsidR="00A96A2A" w:rsidRPr="001753AD" w:rsidRDefault="00A96A2A" w:rsidP="00A96A2A">
            <w:pPr>
              <w:jc w:val="left"/>
              <w:rPr>
                <w:sz w:val="20"/>
                <w:szCs w:val="20"/>
              </w:rPr>
            </w:pPr>
          </w:p>
        </w:tc>
        <w:tc>
          <w:tcPr>
            <w:tcW w:w="1414" w:type="pct"/>
          </w:tcPr>
          <w:p w14:paraId="76A062FD" w14:textId="77777777" w:rsidR="00A96A2A" w:rsidRPr="001753AD" w:rsidRDefault="00A96A2A" w:rsidP="00A96A2A">
            <w:pPr>
              <w:jc w:val="left"/>
              <w:rPr>
                <w:sz w:val="20"/>
                <w:szCs w:val="20"/>
              </w:rPr>
            </w:pPr>
          </w:p>
        </w:tc>
      </w:tr>
      <w:tr w:rsidR="00A96A2A" w:rsidRPr="001753AD" w14:paraId="026FD0F1" w14:textId="45B3307B" w:rsidTr="00A107DF">
        <w:tc>
          <w:tcPr>
            <w:tcW w:w="393" w:type="pct"/>
            <w:hideMark/>
          </w:tcPr>
          <w:p w14:paraId="36A3A2AD" w14:textId="77777777" w:rsidR="00A96A2A" w:rsidRPr="001753AD" w:rsidRDefault="00A96A2A" w:rsidP="00DA23CC">
            <w:pPr>
              <w:ind w:firstLine="0"/>
              <w:jc w:val="center"/>
              <w:rPr>
                <w:sz w:val="20"/>
                <w:szCs w:val="20"/>
              </w:rPr>
            </w:pPr>
            <w:r w:rsidRPr="001753AD">
              <w:rPr>
                <w:sz w:val="20"/>
                <w:szCs w:val="20"/>
              </w:rPr>
              <w:t>Art. 32</w:t>
            </w:r>
          </w:p>
        </w:tc>
        <w:tc>
          <w:tcPr>
            <w:tcW w:w="363" w:type="pct"/>
            <w:hideMark/>
          </w:tcPr>
          <w:p w14:paraId="3EA4A4E2"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4D564A5E" w14:textId="77777777" w:rsidR="00A96A2A" w:rsidRPr="001753AD" w:rsidRDefault="00A96A2A" w:rsidP="00A96A2A">
            <w:pPr>
              <w:ind w:firstLine="0"/>
              <w:jc w:val="left"/>
              <w:rPr>
                <w:sz w:val="20"/>
                <w:szCs w:val="20"/>
              </w:rPr>
            </w:pPr>
            <w:r w:rsidRPr="001753AD">
              <w:rPr>
                <w:sz w:val="20"/>
                <w:szCs w:val="20"/>
              </w:rPr>
              <w:t>Atacurile cibernetice asupra ANADS constituie infracțiuni contra siguranței naționale și se sancționează potrivit legii penale.</w:t>
            </w:r>
          </w:p>
        </w:tc>
        <w:tc>
          <w:tcPr>
            <w:tcW w:w="1415" w:type="pct"/>
          </w:tcPr>
          <w:p w14:paraId="752ED1A1" w14:textId="77777777" w:rsidR="00A96A2A" w:rsidRPr="001753AD" w:rsidRDefault="00A96A2A" w:rsidP="00A96A2A">
            <w:pPr>
              <w:jc w:val="left"/>
              <w:rPr>
                <w:sz w:val="20"/>
                <w:szCs w:val="20"/>
              </w:rPr>
            </w:pPr>
          </w:p>
        </w:tc>
        <w:tc>
          <w:tcPr>
            <w:tcW w:w="1414" w:type="pct"/>
          </w:tcPr>
          <w:p w14:paraId="0657C8C9" w14:textId="77777777" w:rsidR="00A96A2A" w:rsidRPr="001753AD" w:rsidRDefault="00A96A2A" w:rsidP="00A96A2A">
            <w:pPr>
              <w:jc w:val="left"/>
              <w:rPr>
                <w:sz w:val="20"/>
                <w:szCs w:val="20"/>
              </w:rPr>
            </w:pPr>
          </w:p>
        </w:tc>
      </w:tr>
      <w:tr w:rsidR="00A96A2A" w:rsidRPr="001753AD" w14:paraId="37E23A61" w14:textId="70BE8249" w:rsidTr="00A107DF">
        <w:tc>
          <w:tcPr>
            <w:tcW w:w="393" w:type="pct"/>
            <w:hideMark/>
          </w:tcPr>
          <w:p w14:paraId="16AF6A65" w14:textId="77777777" w:rsidR="00A96A2A" w:rsidRPr="001753AD" w:rsidRDefault="00A96A2A" w:rsidP="00DA23CC">
            <w:pPr>
              <w:ind w:firstLine="0"/>
              <w:jc w:val="center"/>
              <w:rPr>
                <w:sz w:val="20"/>
                <w:szCs w:val="20"/>
              </w:rPr>
            </w:pPr>
            <w:r w:rsidRPr="001753AD">
              <w:rPr>
                <w:sz w:val="20"/>
                <w:szCs w:val="20"/>
              </w:rPr>
              <w:lastRenderedPageBreak/>
              <w:t>Art. 32</w:t>
            </w:r>
          </w:p>
        </w:tc>
        <w:tc>
          <w:tcPr>
            <w:tcW w:w="363" w:type="pct"/>
            <w:hideMark/>
          </w:tcPr>
          <w:p w14:paraId="62916B0D"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7FC4B1B4" w14:textId="77777777" w:rsidR="00A96A2A" w:rsidRPr="001753AD" w:rsidRDefault="00A96A2A" w:rsidP="00A96A2A">
            <w:pPr>
              <w:ind w:firstLine="0"/>
              <w:jc w:val="left"/>
              <w:rPr>
                <w:sz w:val="20"/>
                <w:szCs w:val="20"/>
              </w:rPr>
            </w:pPr>
            <w:r w:rsidRPr="001753AD">
              <w:rPr>
                <w:sz w:val="20"/>
                <w:szCs w:val="20"/>
              </w:rPr>
              <w:t>Orice partener privat sau validator care nu respectă standardele de securitate sau care facilitează, cu intenție sau din culpă gravă, un incident de securitate, va fi exclus de drept din rețeaua de validatori și va răspunde civil, administrativ sau penal, după caz.</w:t>
            </w:r>
          </w:p>
        </w:tc>
        <w:tc>
          <w:tcPr>
            <w:tcW w:w="1415" w:type="pct"/>
          </w:tcPr>
          <w:p w14:paraId="7B08B5E7" w14:textId="77777777" w:rsidR="00A96A2A" w:rsidRPr="001753AD" w:rsidRDefault="00A96A2A" w:rsidP="00A96A2A">
            <w:pPr>
              <w:jc w:val="left"/>
              <w:rPr>
                <w:sz w:val="20"/>
                <w:szCs w:val="20"/>
              </w:rPr>
            </w:pPr>
          </w:p>
        </w:tc>
        <w:tc>
          <w:tcPr>
            <w:tcW w:w="1414" w:type="pct"/>
          </w:tcPr>
          <w:p w14:paraId="57991E5C" w14:textId="77777777" w:rsidR="00A96A2A" w:rsidRPr="001753AD" w:rsidRDefault="00A96A2A" w:rsidP="00A96A2A">
            <w:pPr>
              <w:jc w:val="left"/>
              <w:rPr>
                <w:sz w:val="20"/>
                <w:szCs w:val="20"/>
              </w:rPr>
            </w:pPr>
          </w:p>
        </w:tc>
      </w:tr>
      <w:tr w:rsidR="00A96A2A" w:rsidRPr="001753AD" w14:paraId="7113B762" w14:textId="282E825F" w:rsidTr="00A107DF">
        <w:tc>
          <w:tcPr>
            <w:tcW w:w="393" w:type="pct"/>
            <w:hideMark/>
          </w:tcPr>
          <w:p w14:paraId="7CE67BF8" w14:textId="77777777" w:rsidR="00A96A2A" w:rsidRPr="001753AD" w:rsidRDefault="00A96A2A" w:rsidP="00DA23CC">
            <w:pPr>
              <w:ind w:firstLine="0"/>
              <w:jc w:val="center"/>
              <w:rPr>
                <w:sz w:val="20"/>
                <w:szCs w:val="20"/>
              </w:rPr>
            </w:pPr>
            <w:r w:rsidRPr="001753AD">
              <w:rPr>
                <w:sz w:val="20"/>
                <w:szCs w:val="20"/>
              </w:rPr>
              <w:t>Art. 32</w:t>
            </w:r>
          </w:p>
        </w:tc>
        <w:tc>
          <w:tcPr>
            <w:tcW w:w="363" w:type="pct"/>
            <w:hideMark/>
          </w:tcPr>
          <w:p w14:paraId="312EC60A"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6A704BAA" w14:textId="77777777" w:rsidR="00A96A2A" w:rsidRPr="001753AD" w:rsidRDefault="00A96A2A" w:rsidP="00A96A2A">
            <w:pPr>
              <w:ind w:firstLine="0"/>
              <w:jc w:val="left"/>
              <w:rPr>
                <w:sz w:val="20"/>
                <w:szCs w:val="20"/>
              </w:rPr>
            </w:pPr>
            <w:r w:rsidRPr="001753AD">
              <w:rPr>
                <w:sz w:val="20"/>
                <w:szCs w:val="20"/>
              </w:rPr>
              <w:t>Standardele tehnice de securitate, procedurile de audit, clauzele contractuale, criteriile de selecție a auditorilor și alte aspecte relevante se stabilesc prin hotărâre a Guvernului, la propunerea ANADS, cu avizul STS, al CSAT, al ANCOM și al Ministerului Finanțelor.</w:t>
            </w:r>
          </w:p>
        </w:tc>
        <w:tc>
          <w:tcPr>
            <w:tcW w:w="1415" w:type="pct"/>
          </w:tcPr>
          <w:p w14:paraId="2129047D" w14:textId="77777777" w:rsidR="00A96A2A" w:rsidRPr="001753AD" w:rsidRDefault="00A96A2A" w:rsidP="00A96A2A">
            <w:pPr>
              <w:jc w:val="left"/>
              <w:rPr>
                <w:sz w:val="20"/>
                <w:szCs w:val="20"/>
              </w:rPr>
            </w:pPr>
          </w:p>
        </w:tc>
        <w:tc>
          <w:tcPr>
            <w:tcW w:w="1414" w:type="pct"/>
          </w:tcPr>
          <w:p w14:paraId="1B4C2CEA" w14:textId="77777777" w:rsidR="00A96A2A" w:rsidRPr="001753AD" w:rsidRDefault="00A96A2A" w:rsidP="00A96A2A">
            <w:pPr>
              <w:jc w:val="left"/>
              <w:rPr>
                <w:sz w:val="20"/>
                <w:szCs w:val="20"/>
              </w:rPr>
            </w:pPr>
          </w:p>
        </w:tc>
      </w:tr>
      <w:tr w:rsidR="00A96A2A" w:rsidRPr="001753AD" w14:paraId="6DAE08AC" w14:textId="5463BB8A" w:rsidTr="00A107DF">
        <w:tc>
          <w:tcPr>
            <w:tcW w:w="393" w:type="pct"/>
            <w:hideMark/>
          </w:tcPr>
          <w:p w14:paraId="1C6F29C2" w14:textId="77777777" w:rsidR="00A96A2A" w:rsidRPr="001753AD" w:rsidRDefault="00A96A2A" w:rsidP="00DA23CC">
            <w:pPr>
              <w:ind w:firstLine="0"/>
              <w:jc w:val="center"/>
              <w:rPr>
                <w:sz w:val="20"/>
                <w:szCs w:val="20"/>
              </w:rPr>
            </w:pPr>
            <w:r w:rsidRPr="001753AD">
              <w:rPr>
                <w:sz w:val="20"/>
                <w:szCs w:val="20"/>
              </w:rPr>
              <w:t>Art. 32</w:t>
            </w:r>
          </w:p>
        </w:tc>
        <w:tc>
          <w:tcPr>
            <w:tcW w:w="363" w:type="pct"/>
            <w:hideMark/>
          </w:tcPr>
          <w:p w14:paraId="6FA1B464"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29925405" w14:textId="77777777" w:rsidR="00A96A2A" w:rsidRPr="001753AD" w:rsidRDefault="00A96A2A" w:rsidP="00A96A2A">
            <w:pPr>
              <w:ind w:firstLine="0"/>
              <w:jc w:val="left"/>
              <w:rPr>
                <w:sz w:val="20"/>
                <w:szCs w:val="20"/>
              </w:rPr>
            </w:pPr>
            <w:r w:rsidRPr="001753AD">
              <w:rPr>
                <w:sz w:val="20"/>
                <w:szCs w:val="20"/>
              </w:rPr>
              <w:t>Partenerii privați care operează noduri validatoare sau furnizează servicii tehnice pentru ANADS au obligația de a contribui la fondul de rezervă pentru tokenizare și de a suporta, proporțional, riscurile și pierderile rezultate din incidente de securitate, conform contractelor încheiate cu ANADS și prevederilor legii.</w:t>
            </w:r>
          </w:p>
        </w:tc>
        <w:tc>
          <w:tcPr>
            <w:tcW w:w="1415" w:type="pct"/>
          </w:tcPr>
          <w:p w14:paraId="6F7474D9" w14:textId="77777777" w:rsidR="00A96A2A" w:rsidRPr="001753AD" w:rsidRDefault="00A96A2A" w:rsidP="00A96A2A">
            <w:pPr>
              <w:jc w:val="left"/>
              <w:rPr>
                <w:sz w:val="20"/>
                <w:szCs w:val="20"/>
              </w:rPr>
            </w:pPr>
          </w:p>
        </w:tc>
        <w:tc>
          <w:tcPr>
            <w:tcW w:w="1414" w:type="pct"/>
          </w:tcPr>
          <w:p w14:paraId="111E6F42" w14:textId="77777777" w:rsidR="00A96A2A" w:rsidRPr="001753AD" w:rsidRDefault="00A96A2A" w:rsidP="00A96A2A">
            <w:pPr>
              <w:jc w:val="left"/>
              <w:rPr>
                <w:sz w:val="20"/>
                <w:szCs w:val="20"/>
              </w:rPr>
            </w:pPr>
          </w:p>
        </w:tc>
      </w:tr>
      <w:tr w:rsidR="00A96A2A" w:rsidRPr="001753AD" w14:paraId="1F0A6152" w14:textId="579EED73" w:rsidTr="00A107DF">
        <w:tc>
          <w:tcPr>
            <w:tcW w:w="393" w:type="pct"/>
            <w:hideMark/>
          </w:tcPr>
          <w:p w14:paraId="488FABEA" w14:textId="77777777" w:rsidR="00A96A2A" w:rsidRPr="001753AD" w:rsidRDefault="00A96A2A" w:rsidP="00DA23CC">
            <w:pPr>
              <w:ind w:firstLine="0"/>
              <w:jc w:val="center"/>
              <w:rPr>
                <w:sz w:val="20"/>
                <w:szCs w:val="20"/>
              </w:rPr>
            </w:pPr>
            <w:r w:rsidRPr="001753AD">
              <w:rPr>
                <w:sz w:val="20"/>
                <w:szCs w:val="20"/>
              </w:rPr>
              <w:t>Art. 33</w:t>
            </w:r>
          </w:p>
        </w:tc>
        <w:tc>
          <w:tcPr>
            <w:tcW w:w="363" w:type="pct"/>
            <w:hideMark/>
          </w:tcPr>
          <w:p w14:paraId="4AC30C8B"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37C516D9" w14:textId="7DC98E8C" w:rsidR="00A96A2A" w:rsidRPr="001753AD" w:rsidRDefault="00A96A2A" w:rsidP="00A96A2A">
            <w:pPr>
              <w:ind w:firstLine="0"/>
              <w:jc w:val="left"/>
              <w:rPr>
                <w:sz w:val="20"/>
                <w:szCs w:val="20"/>
              </w:rPr>
            </w:pPr>
            <w:r w:rsidRPr="001753AD">
              <w:rPr>
                <w:sz w:val="20"/>
                <w:szCs w:val="20"/>
              </w:rPr>
              <w:t xml:space="preserve">Deținătorii de token-uri de participare (TSP) au următoarele drepturi fundamentale: </w:t>
            </w:r>
          </w:p>
        </w:tc>
        <w:tc>
          <w:tcPr>
            <w:tcW w:w="1415" w:type="pct"/>
          </w:tcPr>
          <w:p w14:paraId="40831CD1" w14:textId="77777777" w:rsidR="00A96A2A" w:rsidRPr="001753AD" w:rsidRDefault="00A96A2A" w:rsidP="00A96A2A">
            <w:pPr>
              <w:jc w:val="left"/>
              <w:rPr>
                <w:sz w:val="20"/>
                <w:szCs w:val="20"/>
              </w:rPr>
            </w:pPr>
          </w:p>
        </w:tc>
        <w:tc>
          <w:tcPr>
            <w:tcW w:w="1414" w:type="pct"/>
          </w:tcPr>
          <w:p w14:paraId="070830A5" w14:textId="77777777" w:rsidR="00A96A2A" w:rsidRPr="001753AD" w:rsidRDefault="00A96A2A" w:rsidP="00A96A2A">
            <w:pPr>
              <w:jc w:val="left"/>
              <w:rPr>
                <w:sz w:val="20"/>
                <w:szCs w:val="20"/>
              </w:rPr>
            </w:pPr>
          </w:p>
        </w:tc>
      </w:tr>
      <w:tr w:rsidR="00A96A2A" w:rsidRPr="001753AD" w14:paraId="5938800F" w14:textId="77777777" w:rsidTr="00A107DF">
        <w:tc>
          <w:tcPr>
            <w:tcW w:w="393" w:type="pct"/>
          </w:tcPr>
          <w:p w14:paraId="78E6A1FD" w14:textId="26F4D48C" w:rsidR="00A96A2A" w:rsidRPr="001753AD" w:rsidRDefault="00A96A2A" w:rsidP="00DA23CC">
            <w:pPr>
              <w:ind w:firstLine="0"/>
              <w:jc w:val="center"/>
              <w:rPr>
                <w:sz w:val="20"/>
                <w:szCs w:val="20"/>
              </w:rPr>
            </w:pPr>
            <w:r w:rsidRPr="001753AD">
              <w:rPr>
                <w:sz w:val="20"/>
                <w:szCs w:val="20"/>
              </w:rPr>
              <w:t>Art. 33</w:t>
            </w:r>
          </w:p>
        </w:tc>
        <w:tc>
          <w:tcPr>
            <w:tcW w:w="363" w:type="pct"/>
          </w:tcPr>
          <w:p w14:paraId="42E15AD3" w14:textId="198AB57C" w:rsidR="00A96A2A" w:rsidRPr="001753AD" w:rsidRDefault="00A96A2A" w:rsidP="00DA23CC">
            <w:pPr>
              <w:ind w:firstLine="0"/>
              <w:jc w:val="center"/>
              <w:rPr>
                <w:sz w:val="20"/>
                <w:szCs w:val="20"/>
              </w:rPr>
            </w:pPr>
            <w:r w:rsidRPr="001753AD">
              <w:rPr>
                <w:sz w:val="20"/>
                <w:szCs w:val="20"/>
              </w:rPr>
              <w:t>(1)</w:t>
            </w:r>
          </w:p>
        </w:tc>
        <w:tc>
          <w:tcPr>
            <w:tcW w:w="1415" w:type="pct"/>
          </w:tcPr>
          <w:p w14:paraId="5A662A7D" w14:textId="386E8BD1" w:rsidR="00A96A2A" w:rsidRPr="001753AD" w:rsidRDefault="00A96A2A" w:rsidP="00A96A2A">
            <w:pPr>
              <w:ind w:firstLine="0"/>
              <w:jc w:val="left"/>
              <w:rPr>
                <w:sz w:val="20"/>
                <w:szCs w:val="20"/>
              </w:rPr>
            </w:pPr>
            <w:r w:rsidRPr="001753AD">
              <w:rPr>
                <w:sz w:val="20"/>
                <w:szCs w:val="20"/>
              </w:rPr>
              <w:t>a) dreptul de a participa la consultări publice privind strategia de administrare a activelor tokenizate;</w:t>
            </w:r>
          </w:p>
        </w:tc>
        <w:tc>
          <w:tcPr>
            <w:tcW w:w="1415" w:type="pct"/>
          </w:tcPr>
          <w:p w14:paraId="1C78F573" w14:textId="77777777" w:rsidR="00A96A2A" w:rsidRPr="001753AD" w:rsidRDefault="00A96A2A" w:rsidP="00A96A2A">
            <w:pPr>
              <w:jc w:val="left"/>
              <w:rPr>
                <w:sz w:val="20"/>
                <w:szCs w:val="20"/>
              </w:rPr>
            </w:pPr>
          </w:p>
        </w:tc>
        <w:tc>
          <w:tcPr>
            <w:tcW w:w="1414" w:type="pct"/>
          </w:tcPr>
          <w:p w14:paraId="676CEFCD" w14:textId="77777777" w:rsidR="00A96A2A" w:rsidRPr="001753AD" w:rsidRDefault="00A96A2A" w:rsidP="00A96A2A">
            <w:pPr>
              <w:jc w:val="left"/>
              <w:rPr>
                <w:sz w:val="20"/>
                <w:szCs w:val="20"/>
              </w:rPr>
            </w:pPr>
          </w:p>
        </w:tc>
      </w:tr>
      <w:tr w:rsidR="00A96A2A" w:rsidRPr="001753AD" w14:paraId="232A7BAF" w14:textId="77777777" w:rsidTr="00A107DF">
        <w:tc>
          <w:tcPr>
            <w:tcW w:w="393" w:type="pct"/>
          </w:tcPr>
          <w:p w14:paraId="7407EF25" w14:textId="6E10C4CA" w:rsidR="00A96A2A" w:rsidRPr="001753AD" w:rsidRDefault="00A96A2A" w:rsidP="00DA23CC">
            <w:pPr>
              <w:ind w:firstLine="0"/>
              <w:jc w:val="center"/>
              <w:rPr>
                <w:sz w:val="20"/>
                <w:szCs w:val="20"/>
              </w:rPr>
            </w:pPr>
            <w:r w:rsidRPr="001753AD">
              <w:rPr>
                <w:sz w:val="20"/>
                <w:szCs w:val="20"/>
              </w:rPr>
              <w:t>Art. 33</w:t>
            </w:r>
          </w:p>
        </w:tc>
        <w:tc>
          <w:tcPr>
            <w:tcW w:w="363" w:type="pct"/>
          </w:tcPr>
          <w:p w14:paraId="6F6E5799" w14:textId="145A594B" w:rsidR="00A96A2A" w:rsidRPr="001753AD" w:rsidRDefault="00A96A2A" w:rsidP="00DA23CC">
            <w:pPr>
              <w:ind w:firstLine="0"/>
              <w:jc w:val="center"/>
              <w:rPr>
                <w:sz w:val="20"/>
                <w:szCs w:val="20"/>
              </w:rPr>
            </w:pPr>
            <w:r w:rsidRPr="001753AD">
              <w:rPr>
                <w:sz w:val="20"/>
                <w:szCs w:val="20"/>
              </w:rPr>
              <w:t>(1)</w:t>
            </w:r>
          </w:p>
        </w:tc>
        <w:tc>
          <w:tcPr>
            <w:tcW w:w="1415" w:type="pct"/>
          </w:tcPr>
          <w:p w14:paraId="77237DD7" w14:textId="211AD130" w:rsidR="00A96A2A" w:rsidRPr="001753AD" w:rsidRDefault="00A96A2A" w:rsidP="00A96A2A">
            <w:pPr>
              <w:ind w:firstLine="0"/>
              <w:jc w:val="left"/>
              <w:rPr>
                <w:sz w:val="20"/>
                <w:szCs w:val="20"/>
              </w:rPr>
            </w:pPr>
            <w:r w:rsidRPr="001753AD">
              <w:rPr>
                <w:sz w:val="20"/>
                <w:szCs w:val="20"/>
              </w:rPr>
              <w:t>b) dreptul de a vota asupra alocării unei părți din veniturile generate de activele tokenizate, conform criteriilor stabilite prin lege;</w:t>
            </w:r>
          </w:p>
        </w:tc>
        <w:tc>
          <w:tcPr>
            <w:tcW w:w="1415" w:type="pct"/>
          </w:tcPr>
          <w:p w14:paraId="279FABA6" w14:textId="77777777" w:rsidR="00A96A2A" w:rsidRPr="001753AD" w:rsidRDefault="00A96A2A" w:rsidP="00A96A2A">
            <w:pPr>
              <w:jc w:val="left"/>
              <w:rPr>
                <w:sz w:val="20"/>
                <w:szCs w:val="20"/>
              </w:rPr>
            </w:pPr>
          </w:p>
        </w:tc>
        <w:tc>
          <w:tcPr>
            <w:tcW w:w="1414" w:type="pct"/>
          </w:tcPr>
          <w:p w14:paraId="3388D39A" w14:textId="77777777" w:rsidR="00A96A2A" w:rsidRPr="001753AD" w:rsidRDefault="00A96A2A" w:rsidP="00A96A2A">
            <w:pPr>
              <w:jc w:val="left"/>
              <w:rPr>
                <w:sz w:val="20"/>
                <w:szCs w:val="20"/>
              </w:rPr>
            </w:pPr>
          </w:p>
        </w:tc>
      </w:tr>
      <w:tr w:rsidR="00A96A2A" w:rsidRPr="001753AD" w14:paraId="192A2944" w14:textId="77777777" w:rsidTr="00A107DF">
        <w:tc>
          <w:tcPr>
            <w:tcW w:w="393" w:type="pct"/>
          </w:tcPr>
          <w:p w14:paraId="7DA3C173" w14:textId="23EE55CD" w:rsidR="00A96A2A" w:rsidRPr="001753AD" w:rsidRDefault="00A96A2A" w:rsidP="00DA23CC">
            <w:pPr>
              <w:ind w:firstLine="0"/>
              <w:jc w:val="center"/>
              <w:rPr>
                <w:sz w:val="20"/>
                <w:szCs w:val="20"/>
              </w:rPr>
            </w:pPr>
            <w:r w:rsidRPr="001753AD">
              <w:rPr>
                <w:sz w:val="20"/>
                <w:szCs w:val="20"/>
              </w:rPr>
              <w:t>Art. 33</w:t>
            </w:r>
          </w:p>
        </w:tc>
        <w:tc>
          <w:tcPr>
            <w:tcW w:w="363" w:type="pct"/>
          </w:tcPr>
          <w:p w14:paraId="0E4145E0" w14:textId="095E5232" w:rsidR="00A96A2A" w:rsidRPr="001753AD" w:rsidRDefault="00A96A2A" w:rsidP="00DA23CC">
            <w:pPr>
              <w:ind w:firstLine="0"/>
              <w:jc w:val="center"/>
              <w:rPr>
                <w:sz w:val="20"/>
                <w:szCs w:val="20"/>
              </w:rPr>
            </w:pPr>
            <w:r w:rsidRPr="001753AD">
              <w:rPr>
                <w:sz w:val="20"/>
                <w:szCs w:val="20"/>
              </w:rPr>
              <w:t>(1)</w:t>
            </w:r>
          </w:p>
        </w:tc>
        <w:tc>
          <w:tcPr>
            <w:tcW w:w="1415" w:type="pct"/>
          </w:tcPr>
          <w:p w14:paraId="792267D5" w14:textId="2F56CD84" w:rsidR="00A96A2A" w:rsidRPr="001753AD" w:rsidRDefault="00A96A2A" w:rsidP="00A96A2A">
            <w:pPr>
              <w:ind w:firstLine="0"/>
              <w:jc w:val="left"/>
              <w:rPr>
                <w:sz w:val="20"/>
                <w:szCs w:val="20"/>
              </w:rPr>
            </w:pPr>
            <w:r w:rsidRPr="001753AD">
              <w:rPr>
                <w:sz w:val="20"/>
                <w:szCs w:val="20"/>
              </w:rPr>
              <w:t>c) dreptul de a propune proiecte de investiții care vizează dezvoltarea sau valorificarea activelor tokenizate;</w:t>
            </w:r>
          </w:p>
        </w:tc>
        <w:tc>
          <w:tcPr>
            <w:tcW w:w="1415" w:type="pct"/>
          </w:tcPr>
          <w:p w14:paraId="37F63ED4" w14:textId="77777777" w:rsidR="00A96A2A" w:rsidRPr="001753AD" w:rsidRDefault="00A96A2A" w:rsidP="00A96A2A">
            <w:pPr>
              <w:jc w:val="left"/>
              <w:rPr>
                <w:sz w:val="20"/>
                <w:szCs w:val="20"/>
              </w:rPr>
            </w:pPr>
          </w:p>
        </w:tc>
        <w:tc>
          <w:tcPr>
            <w:tcW w:w="1414" w:type="pct"/>
          </w:tcPr>
          <w:p w14:paraId="7CD52CF2" w14:textId="77777777" w:rsidR="00A96A2A" w:rsidRPr="001753AD" w:rsidRDefault="00A96A2A" w:rsidP="00A96A2A">
            <w:pPr>
              <w:jc w:val="left"/>
              <w:rPr>
                <w:sz w:val="20"/>
                <w:szCs w:val="20"/>
              </w:rPr>
            </w:pPr>
          </w:p>
        </w:tc>
      </w:tr>
      <w:tr w:rsidR="00A96A2A" w:rsidRPr="001753AD" w14:paraId="26BA431A" w14:textId="77777777" w:rsidTr="00A107DF">
        <w:tc>
          <w:tcPr>
            <w:tcW w:w="393" w:type="pct"/>
          </w:tcPr>
          <w:p w14:paraId="29A4B9E0" w14:textId="7F4754E1" w:rsidR="00A96A2A" w:rsidRPr="001753AD" w:rsidRDefault="00A96A2A" w:rsidP="00DA23CC">
            <w:pPr>
              <w:ind w:firstLine="0"/>
              <w:jc w:val="center"/>
              <w:rPr>
                <w:sz w:val="20"/>
                <w:szCs w:val="20"/>
              </w:rPr>
            </w:pPr>
            <w:r w:rsidRPr="001753AD">
              <w:rPr>
                <w:sz w:val="20"/>
                <w:szCs w:val="20"/>
              </w:rPr>
              <w:t>Art. 33</w:t>
            </w:r>
          </w:p>
        </w:tc>
        <w:tc>
          <w:tcPr>
            <w:tcW w:w="363" w:type="pct"/>
          </w:tcPr>
          <w:p w14:paraId="2F7B810C" w14:textId="6E90495A" w:rsidR="00A96A2A" w:rsidRPr="001753AD" w:rsidRDefault="00A96A2A" w:rsidP="00DA23CC">
            <w:pPr>
              <w:ind w:firstLine="0"/>
              <w:jc w:val="center"/>
              <w:rPr>
                <w:sz w:val="20"/>
                <w:szCs w:val="20"/>
              </w:rPr>
            </w:pPr>
            <w:r w:rsidRPr="001753AD">
              <w:rPr>
                <w:sz w:val="20"/>
                <w:szCs w:val="20"/>
              </w:rPr>
              <w:t>(1)</w:t>
            </w:r>
          </w:p>
        </w:tc>
        <w:tc>
          <w:tcPr>
            <w:tcW w:w="1415" w:type="pct"/>
          </w:tcPr>
          <w:p w14:paraId="30126574" w14:textId="5F22831E" w:rsidR="00A96A2A" w:rsidRPr="001753AD" w:rsidRDefault="00A96A2A" w:rsidP="00A96A2A">
            <w:pPr>
              <w:ind w:firstLine="0"/>
              <w:jc w:val="left"/>
              <w:rPr>
                <w:sz w:val="20"/>
                <w:szCs w:val="20"/>
              </w:rPr>
            </w:pPr>
            <w:r w:rsidRPr="001753AD">
              <w:rPr>
                <w:sz w:val="20"/>
                <w:szCs w:val="20"/>
              </w:rPr>
              <w:t>d) dreptul de a alege și de a fi aleși ca reprezentanți ai deținătorilor de token-uri de participare în Consiliul de Administrație al ANADS;</w:t>
            </w:r>
          </w:p>
        </w:tc>
        <w:tc>
          <w:tcPr>
            <w:tcW w:w="1415" w:type="pct"/>
          </w:tcPr>
          <w:p w14:paraId="4CCAE08B" w14:textId="77777777" w:rsidR="00A96A2A" w:rsidRPr="001753AD" w:rsidRDefault="00A96A2A" w:rsidP="00A96A2A">
            <w:pPr>
              <w:jc w:val="left"/>
              <w:rPr>
                <w:sz w:val="20"/>
                <w:szCs w:val="20"/>
              </w:rPr>
            </w:pPr>
          </w:p>
        </w:tc>
        <w:tc>
          <w:tcPr>
            <w:tcW w:w="1414" w:type="pct"/>
          </w:tcPr>
          <w:p w14:paraId="1E150053" w14:textId="77777777" w:rsidR="00A96A2A" w:rsidRPr="001753AD" w:rsidRDefault="00A96A2A" w:rsidP="00A96A2A">
            <w:pPr>
              <w:jc w:val="left"/>
              <w:rPr>
                <w:sz w:val="20"/>
                <w:szCs w:val="20"/>
              </w:rPr>
            </w:pPr>
          </w:p>
        </w:tc>
      </w:tr>
      <w:tr w:rsidR="00A96A2A" w:rsidRPr="001753AD" w14:paraId="79FFB242" w14:textId="77777777" w:rsidTr="00A107DF">
        <w:tc>
          <w:tcPr>
            <w:tcW w:w="393" w:type="pct"/>
          </w:tcPr>
          <w:p w14:paraId="7F72A589" w14:textId="0DBCE2B7" w:rsidR="00A96A2A" w:rsidRPr="001753AD" w:rsidRDefault="00A96A2A" w:rsidP="00DA23CC">
            <w:pPr>
              <w:ind w:firstLine="0"/>
              <w:jc w:val="center"/>
              <w:rPr>
                <w:sz w:val="20"/>
                <w:szCs w:val="20"/>
              </w:rPr>
            </w:pPr>
            <w:r w:rsidRPr="001753AD">
              <w:rPr>
                <w:sz w:val="20"/>
                <w:szCs w:val="20"/>
              </w:rPr>
              <w:lastRenderedPageBreak/>
              <w:t>Art. 33</w:t>
            </w:r>
          </w:p>
        </w:tc>
        <w:tc>
          <w:tcPr>
            <w:tcW w:w="363" w:type="pct"/>
          </w:tcPr>
          <w:p w14:paraId="6C4567F6" w14:textId="22523251" w:rsidR="00A96A2A" w:rsidRPr="001753AD" w:rsidRDefault="00A96A2A" w:rsidP="00DA23CC">
            <w:pPr>
              <w:ind w:firstLine="0"/>
              <w:jc w:val="center"/>
              <w:rPr>
                <w:sz w:val="20"/>
                <w:szCs w:val="20"/>
              </w:rPr>
            </w:pPr>
            <w:r w:rsidRPr="001753AD">
              <w:rPr>
                <w:sz w:val="20"/>
                <w:szCs w:val="20"/>
              </w:rPr>
              <w:t>(1)</w:t>
            </w:r>
          </w:p>
        </w:tc>
        <w:tc>
          <w:tcPr>
            <w:tcW w:w="1415" w:type="pct"/>
          </w:tcPr>
          <w:p w14:paraId="3DB2377C" w14:textId="49963E57" w:rsidR="00A96A2A" w:rsidRPr="001753AD" w:rsidRDefault="00A96A2A" w:rsidP="00A96A2A">
            <w:pPr>
              <w:ind w:firstLine="0"/>
              <w:jc w:val="left"/>
              <w:rPr>
                <w:sz w:val="20"/>
                <w:szCs w:val="20"/>
              </w:rPr>
            </w:pPr>
            <w:r w:rsidRPr="001753AD">
              <w:rPr>
                <w:sz w:val="20"/>
                <w:szCs w:val="20"/>
              </w:rPr>
              <w:t>e) dreptul de a primi informații periodice privind administrarea activelor, deciziile strategice și rezultatele financiare ale programului de tokenizare.</w:t>
            </w:r>
          </w:p>
        </w:tc>
        <w:tc>
          <w:tcPr>
            <w:tcW w:w="1415" w:type="pct"/>
          </w:tcPr>
          <w:p w14:paraId="79077845" w14:textId="77777777" w:rsidR="00A96A2A" w:rsidRPr="001753AD" w:rsidRDefault="00A96A2A" w:rsidP="00A96A2A">
            <w:pPr>
              <w:jc w:val="left"/>
              <w:rPr>
                <w:sz w:val="20"/>
                <w:szCs w:val="20"/>
              </w:rPr>
            </w:pPr>
          </w:p>
        </w:tc>
        <w:tc>
          <w:tcPr>
            <w:tcW w:w="1414" w:type="pct"/>
          </w:tcPr>
          <w:p w14:paraId="2E9DE24F" w14:textId="77777777" w:rsidR="00A96A2A" w:rsidRPr="001753AD" w:rsidRDefault="00A96A2A" w:rsidP="00A96A2A">
            <w:pPr>
              <w:jc w:val="left"/>
              <w:rPr>
                <w:sz w:val="20"/>
                <w:szCs w:val="20"/>
              </w:rPr>
            </w:pPr>
          </w:p>
        </w:tc>
      </w:tr>
      <w:tr w:rsidR="00A96A2A" w:rsidRPr="001753AD" w14:paraId="498A33DE" w14:textId="603ED194" w:rsidTr="00A107DF">
        <w:tc>
          <w:tcPr>
            <w:tcW w:w="393" w:type="pct"/>
            <w:hideMark/>
          </w:tcPr>
          <w:p w14:paraId="6C443C23" w14:textId="77777777" w:rsidR="00A96A2A" w:rsidRPr="001753AD" w:rsidRDefault="00A96A2A" w:rsidP="00DA23CC">
            <w:pPr>
              <w:ind w:firstLine="0"/>
              <w:jc w:val="center"/>
              <w:rPr>
                <w:sz w:val="20"/>
                <w:szCs w:val="20"/>
              </w:rPr>
            </w:pPr>
            <w:r w:rsidRPr="001753AD">
              <w:rPr>
                <w:sz w:val="20"/>
                <w:szCs w:val="20"/>
              </w:rPr>
              <w:t>Art. 33</w:t>
            </w:r>
          </w:p>
        </w:tc>
        <w:tc>
          <w:tcPr>
            <w:tcW w:w="363" w:type="pct"/>
            <w:hideMark/>
          </w:tcPr>
          <w:p w14:paraId="10C3F125" w14:textId="77777777" w:rsidR="00A96A2A" w:rsidRPr="001753AD" w:rsidRDefault="00A96A2A" w:rsidP="00DA23CC">
            <w:pPr>
              <w:ind w:firstLine="0"/>
              <w:jc w:val="center"/>
              <w:rPr>
                <w:sz w:val="20"/>
                <w:szCs w:val="20"/>
              </w:rPr>
            </w:pPr>
            <w:r w:rsidRPr="001753AD">
              <w:rPr>
                <w:sz w:val="20"/>
                <w:szCs w:val="20"/>
              </w:rPr>
              <w:t>(2)</w:t>
            </w:r>
          </w:p>
        </w:tc>
        <w:tc>
          <w:tcPr>
            <w:tcW w:w="1415" w:type="pct"/>
            <w:hideMark/>
          </w:tcPr>
          <w:p w14:paraId="4806D79B" w14:textId="77777777" w:rsidR="00A96A2A" w:rsidRPr="001753AD" w:rsidRDefault="00A96A2A" w:rsidP="00A96A2A">
            <w:pPr>
              <w:ind w:firstLine="0"/>
              <w:jc w:val="left"/>
              <w:rPr>
                <w:sz w:val="20"/>
                <w:szCs w:val="20"/>
              </w:rPr>
            </w:pPr>
            <w:r w:rsidRPr="001753AD">
              <w:rPr>
                <w:sz w:val="20"/>
                <w:szCs w:val="20"/>
              </w:rPr>
              <w:t>Fiecare token de participare conferă un drept de vot, cu excepția cazurilor în care legea prevede altfel pentru prevenirea concentrării excesive a puterii de decizie.</w:t>
            </w:r>
          </w:p>
        </w:tc>
        <w:tc>
          <w:tcPr>
            <w:tcW w:w="1415" w:type="pct"/>
          </w:tcPr>
          <w:p w14:paraId="60B8DA6A" w14:textId="77777777" w:rsidR="00A96A2A" w:rsidRPr="001753AD" w:rsidRDefault="00A96A2A" w:rsidP="00A96A2A">
            <w:pPr>
              <w:jc w:val="left"/>
              <w:rPr>
                <w:sz w:val="20"/>
                <w:szCs w:val="20"/>
              </w:rPr>
            </w:pPr>
          </w:p>
        </w:tc>
        <w:tc>
          <w:tcPr>
            <w:tcW w:w="1414" w:type="pct"/>
          </w:tcPr>
          <w:p w14:paraId="64FAF7F9" w14:textId="77777777" w:rsidR="00A96A2A" w:rsidRPr="001753AD" w:rsidRDefault="00A96A2A" w:rsidP="00A96A2A">
            <w:pPr>
              <w:jc w:val="left"/>
              <w:rPr>
                <w:sz w:val="20"/>
                <w:szCs w:val="20"/>
              </w:rPr>
            </w:pPr>
          </w:p>
        </w:tc>
      </w:tr>
      <w:tr w:rsidR="00A96A2A" w:rsidRPr="001753AD" w14:paraId="6C7216F7" w14:textId="0B080A2A" w:rsidTr="00A107DF">
        <w:tc>
          <w:tcPr>
            <w:tcW w:w="393" w:type="pct"/>
            <w:hideMark/>
          </w:tcPr>
          <w:p w14:paraId="55F4AE54" w14:textId="77777777" w:rsidR="00A96A2A" w:rsidRPr="001753AD" w:rsidRDefault="00A96A2A" w:rsidP="00DA23CC">
            <w:pPr>
              <w:ind w:firstLine="0"/>
              <w:jc w:val="center"/>
              <w:rPr>
                <w:sz w:val="20"/>
                <w:szCs w:val="20"/>
              </w:rPr>
            </w:pPr>
            <w:r w:rsidRPr="001753AD">
              <w:rPr>
                <w:sz w:val="20"/>
                <w:szCs w:val="20"/>
              </w:rPr>
              <w:t>Art. 33</w:t>
            </w:r>
          </w:p>
        </w:tc>
        <w:tc>
          <w:tcPr>
            <w:tcW w:w="363" w:type="pct"/>
            <w:hideMark/>
          </w:tcPr>
          <w:p w14:paraId="26D0AED3" w14:textId="77777777" w:rsidR="00A96A2A" w:rsidRPr="001753AD" w:rsidRDefault="00A96A2A" w:rsidP="00DA23CC">
            <w:pPr>
              <w:ind w:firstLine="0"/>
              <w:jc w:val="center"/>
              <w:rPr>
                <w:sz w:val="20"/>
                <w:szCs w:val="20"/>
              </w:rPr>
            </w:pPr>
            <w:r w:rsidRPr="001753AD">
              <w:rPr>
                <w:sz w:val="20"/>
                <w:szCs w:val="20"/>
              </w:rPr>
              <w:t>(3)</w:t>
            </w:r>
          </w:p>
        </w:tc>
        <w:tc>
          <w:tcPr>
            <w:tcW w:w="1415" w:type="pct"/>
            <w:hideMark/>
          </w:tcPr>
          <w:p w14:paraId="2ECF941E" w14:textId="77777777" w:rsidR="00A96A2A" w:rsidRPr="001753AD" w:rsidRDefault="00A96A2A" w:rsidP="00A96A2A">
            <w:pPr>
              <w:ind w:firstLine="0"/>
              <w:jc w:val="left"/>
              <w:rPr>
                <w:sz w:val="20"/>
                <w:szCs w:val="20"/>
              </w:rPr>
            </w:pPr>
            <w:r w:rsidRPr="001753AD">
              <w:rPr>
                <w:sz w:val="20"/>
                <w:szCs w:val="20"/>
              </w:rPr>
              <w:t>Nicio restricție sau limitare a drepturilor prevăzute la alin. (1)-(2) nu poate fi instituită decât prin lege.</w:t>
            </w:r>
          </w:p>
        </w:tc>
        <w:tc>
          <w:tcPr>
            <w:tcW w:w="1415" w:type="pct"/>
          </w:tcPr>
          <w:p w14:paraId="4B536944" w14:textId="77777777" w:rsidR="00A96A2A" w:rsidRPr="001753AD" w:rsidRDefault="00A96A2A" w:rsidP="00A96A2A">
            <w:pPr>
              <w:jc w:val="left"/>
              <w:rPr>
                <w:sz w:val="20"/>
                <w:szCs w:val="20"/>
              </w:rPr>
            </w:pPr>
          </w:p>
        </w:tc>
        <w:tc>
          <w:tcPr>
            <w:tcW w:w="1414" w:type="pct"/>
          </w:tcPr>
          <w:p w14:paraId="4E7AA6A7" w14:textId="77777777" w:rsidR="00A96A2A" w:rsidRPr="001753AD" w:rsidRDefault="00A96A2A" w:rsidP="00A96A2A">
            <w:pPr>
              <w:jc w:val="left"/>
              <w:rPr>
                <w:sz w:val="20"/>
                <w:szCs w:val="20"/>
              </w:rPr>
            </w:pPr>
          </w:p>
        </w:tc>
      </w:tr>
      <w:tr w:rsidR="00A96A2A" w:rsidRPr="001753AD" w14:paraId="31165259" w14:textId="525833C0" w:rsidTr="00A107DF">
        <w:tc>
          <w:tcPr>
            <w:tcW w:w="393" w:type="pct"/>
            <w:hideMark/>
          </w:tcPr>
          <w:p w14:paraId="6FE7FA4A" w14:textId="77777777" w:rsidR="00A96A2A" w:rsidRPr="001753AD" w:rsidRDefault="00A96A2A" w:rsidP="00DA23CC">
            <w:pPr>
              <w:ind w:firstLine="0"/>
              <w:jc w:val="center"/>
              <w:rPr>
                <w:sz w:val="20"/>
                <w:szCs w:val="20"/>
              </w:rPr>
            </w:pPr>
            <w:r w:rsidRPr="001753AD">
              <w:rPr>
                <w:sz w:val="20"/>
                <w:szCs w:val="20"/>
              </w:rPr>
              <w:t>Art. 33</w:t>
            </w:r>
          </w:p>
        </w:tc>
        <w:tc>
          <w:tcPr>
            <w:tcW w:w="363" w:type="pct"/>
            <w:hideMark/>
          </w:tcPr>
          <w:p w14:paraId="3179CCC3" w14:textId="77777777" w:rsidR="00A96A2A" w:rsidRPr="001753AD" w:rsidRDefault="00A96A2A" w:rsidP="00DA23CC">
            <w:pPr>
              <w:ind w:firstLine="0"/>
              <w:jc w:val="center"/>
              <w:rPr>
                <w:sz w:val="20"/>
                <w:szCs w:val="20"/>
              </w:rPr>
            </w:pPr>
            <w:r w:rsidRPr="001753AD">
              <w:rPr>
                <w:sz w:val="20"/>
                <w:szCs w:val="20"/>
              </w:rPr>
              <w:t>(4)</w:t>
            </w:r>
          </w:p>
        </w:tc>
        <w:tc>
          <w:tcPr>
            <w:tcW w:w="1415" w:type="pct"/>
            <w:hideMark/>
          </w:tcPr>
          <w:p w14:paraId="28B133A0" w14:textId="77777777" w:rsidR="00A96A2A" w:rsidRPr="001753AD" w:rsidRDefault="00A96A2A" w:rsidP="00A96A2A">
            <w:pPr>
              <w:ind w:firstLine="0"/>
              <w:jc w:val="left"/>
              <w:rPr>
                <w:sz w:val="20"/>
                <w:szCs w:val="20"/>
              </w:rPr>
            </w:pPr>
            <w:r w:rsidRPr="001753AD">
              <w:rPr>
                <w:sz w:val="20"/>
                <w:szCs w:val="20"/>
              </w:rPr>
              <w:t>Excluderea sau suspendarea dreptului de vot se poate dispune doar în caz de încălcare gravă a prevederilor legii sau a regulilor de guvernanță, cu respectarea dreptului la apărare și a unei proceduri transparente.</w:t>
            </w:r>
          </w:p>
        </w:tc>
        <w:tc>
          <w:tcPr>
            <w:tcW w:w="1415" w:type="pct"/>
          </w:tcPr>
          <w:p w14:paraId="6E2CB719" w14:textId="77777777" w:rsidR="00A96A2A" w:rsidRPr="001753AD" w:rsidRDefault="00A96A2A" w:rsidP="00A96A2A">
            <w:pPr>
              <w:jc w:val="left"/>
              <w:rPr>
                <w:sz w:val="20"/>
                <w:szCs w:val="20"/>
              </w:rPr>
            </w:pPr>
          </w:p>
        </w:tc>
        <w:tc>
          <w:tcPr>
            <w:tcW w:w="1414" w:type="pct"/>
          </w:tcPr>
          <w:p w14:paraId="1CC639D9" w14:textId="77777777" w:rsidR="00A96A2A" w:rsidRPr="001753AD" w:rsidRDefault="00A96A2A" w:rsidP="00A96A2A">
            <w:pPr>
              <w:jc w:val="left"/>
              <w:rPr>
                <w:sz w:val="20"/>
                <w:szCs w:val="20"/>
              </w:rPr>
            </w:pPr>
          </w:p>
        </w:tc>
      </w:tr>
      <w:tr w:rsidR="00A96A2A" w:rsidRPr="001753AD" w14:paraId="3A4D33EB" w14:textId="7BA5FF4A" w:rsidTr="00A107DF">
        <w:tc>
          <w:tcPr>
            <w:tcW w:w="393" w:type="pct"/>
            <w:hideMark/>
          </w:tcPr>
          <w:p w14:paraId="4061F646" w14:textId="77777777" w:rsidR="00A96A2A" w:rsidRPr="001753AD" w:rsidRDefault="00A96A2A" w:rsidP="00DA23CC">
            <w:pPr>
              <w:ind w:firstLine="0"/>
              <w:jc w:val="center"/>
              <w:rPr>
                <w:sz w:val="20"/>
                <w:szCs w:val="20"/>
              </w:rPr>
            </w:pPr>
            <w:r w:rsidRPr="001753AD">
              <w:rPr>
                <w:sz w:val="20"/>
                <w:szCs w:val="20"/>
              </w:rPr>
              <w:t>Art. 33</w:t>
            </w:r>
          </w:p>
        </w:tc>
        <w:tc>
          <w:tcPr>
            <w:tcW w:w="363" w:type="pct"/>
            <w:hideMark/>
          </w:tcPr>
          <w:p w14:paraId="0931C263" w14:textId="77777777" w:rsidR="00A96A2A" w:rsidRPr="001753AD" w:rsidRDefault="00A96A2A" w:rsidP="00DA23CC">
            <w:pPr>
              <w:ind w:firstLine="0"/>
              <w:jc w:val="center"/>
              <w:rPr>
                <w:sz w:val="20"/>
                <w:szCs w:val="20"/>
              </w:rPr>
            </w:pPr>
            <w:r w:rsidRPr="001753AD">
              <w:rPr>
                <w:sz w:val="20"/>
                <w:szCs w:val="20"/>
              </w:rPr>
              <w:t>(5)</w:t>
            </w:r>
          </w:p>
        </w:tc>
        <w:tc>
          <w:tcPr>
            <w:tcW w:w="1415" w:type="pct"/>
            <w:hideMark/>
          </w:tcPr>
          <w:p w14:paraId="54FAF31B" w14:textId="77777777" w:rsidR="00A96A2A" w:rsidRPr="001753AD" w:rsidRDefault="00A96A2A" w:rsidP="00A96A2A">
            <w:pPr>
              <w:ind w:firstLine="0"/>
              <w:jc w:val="left"/>
              <w:rPr>
                <w:sz w:val="20"/>
                <w:szCs w:val="20"/>
              </w:rPr>
            </w:pPr>
            <w:r w:rsidRPr="001753AD">
              <w:rPr>
                <w:sz w:val="20"/>
                <w:szCs w:val="20"/>
              </w:rPr>
              <w:t>Detaliile tehnice privind exercitarea drepturilor, mecanismele de vot electronic, criteriile de eligibilitate, modul de propunere și selecție a proiectelor, precum și procedura de alegere a reprezentanților se stabilesc prin hotărâre a Guvernului, la propunerea ANADS, cu avizul autorităților relevante, fără a aduce atingere drepturilor fundamentale prevăzute de prezenta lege.</w:t>
            </w:r>
          </w:p>
        </w:tc>
        <w:tc>
          <w:tcPr>
            <w:tcW w:w="1415" w:type="pct"/>
          </w:tcPr>
          <w:p w14:paraId="758AC4A2" w14:textId="77777777" w:rsidR="00A96A2A" w:rsidRPr="001753AD" w:rsidRDefault="00A96A2A" w:rsidP="00A96A2A">
            <w:pPr>
              <w:jc w:val="left"/>
              <w:rPr>
                <w:sz w:val="20"/>
                <w:szCs w:val="20"/>
              </w:rPr>
            </w:pPr>
          </w:p>
        </w:tc>
        <w:tc>
          <w:tcPr>
            <w:tcW w:w="1414" w:type="pct"/>
          </w:tcPr>
          <w:p w14:paraId="2A3FA256" w14:textId="77777777" w:rsidR="00A96A2A" w:rsidRPr="001753AD" w:rsidRDefault="00A96A2A" w:rsidP="00A96A2A">
            <w:pPr>
              <w:jc w:val="left"/>
              <w:rPr>
                <w:sz w:val="20"/>
                <w:szCs w:val="20"/>
              </w:rPr>
            </w:pPr>
          </w:p>
        </w:tc>
      </w:tr>
      <w:tr w:rsidR="00A96A2A" w:rsidRPr="001753AD" w14:paraId="40FE2717" w14:textId="664378CF" w:rsidTr="00A107DF">
        <w:tc>
          <w:tcPr>
            <w:tcW w:w="393" w:type="pct"/>
            <w:hideMark/>
          </w:tcPr>
          <w:p w14:paraId="3ECD816F" w14:textId="77777777" w:rsidR="00A96A2A" w:rsidRPr="001753AD" w:rsidRDefault="00A96A2A" w:rsidP="00DA23CC">
            <w:pPr>
              <w:ind w:firstLine="0"/>
              <w:jc w:val="center"/>
              <w:rPr>
                <w:sz w:val="20"/>
                <w:szCs w:val="20"/>
              </w:rPr>
            </w:pPr>
            <w:r w:rsidRPr="001753AD">
              <w:rPr>
                <w:sz w:val="20"/>
                <w:szCs w:val="20"/>
              </w:rPr>
              <w:t>Art. 34</w:t>
            </w:r>
          </w:p>
        </w:tc>
        <w:tc>
          <w:tcPr>
            <w:tcW w:w="363" w:type="pct"/>
            <w:hideMark/>
          </w:tcPr>
          <w:p w14:paraId="6CEB489A" w14:textId="77777777" w:rsidR="00A96A2A" w:rsidRPr="001753AD" w:rsidRDefault="00A96A2A" w:rsidP="00DA23CC">
            <w:pPr>
              <w:ind w:firstLine="0"/>
              <w:jc w:val="center"/>
              <w:rPr>
                <w:sz w:val="20"/>
                <w:szCs w:val="20"/>
              </w:rPr>
            </w:pPr>
            <w:r w:rsidRPr="001753AD">
              <w:rPr>
                <w:sz w:val="20"/>
                <w:szCs w:val="20"/>
              </w:rPr>
              <w:t>(1)</w:t>
            </w:r>
          </w:p>
        </w:tc>
        <w:tc>
          <w:tcPr>
            <w:tcW w:w="1415" w:type="pct"/>
            <w:hideMark/>
          </w:tcPr>
          <w:p w14:paraId="194D2E83" w14:textId="32D3108D" w:rsidR="00A96A2A" w:rsidRPr="001753AD" w:rsidRDefault="00A96A2A" w:rsidP="00A96A2A">
            <w:pPr>
              <w:ind w:firstLine="0"/>
              <w:jc w:val="left"/>
              <w:rPr>
                <w:sz w:val="20"/>
                <w:szCs w:val="20"/>
              </w:rPr>
            </w:pPr>
            <w:r w:rsidRPr="001753AD">
              <w:rPr>
                <w:sz w:val="20"/>
                <w:szCs w:val="20"/>
              </w:rPr>
              <w:t xml:space="preserve">Se instituie Adunarea Generală a Deținătorilor de Token-uri de Participare, convocată anual de ANADS, cu următoarele atribuții esențiale: </w:t>
            </w:r>
          </w:p>
        </w:tc>
        <w:tc>
          <w:tcPr>
            <w:tcW w:w="1415" w:type="pct"/>
          </w:tcPr>
          <w:p w14:paraId="7508A514" w14:textId="77777777" w:rsidR="00A96A2A" w:rsidRPr="001753AD" w:rsidRDefault="00A96A2A" w:rsidP="00A96A2A">
            <w:pPr>
              <w:jc w:val="left"/>
              <w:rPr>
                <w:sz w:val="20"/>
                <w:szCs w:val="20"/>
              </w:rPr>
            </w:pPr>
          </w:p>
        </w:tc>
        <w:tc>
          <w:tcPr>
            <w:tcW w:w="1414" w:type="pct"/>
          </w:tcPr>
          <w:p w14:paraId="457E868C" w14:textId="77777777" w:rsidR="00A96A2A" w:rsidRPr="001753AD" w:rsidRDefault="00A96A2A" w:rsidP="00A96A2A">
            <w:pPr>
              <w:jc w:val="left"/>
              <w:rPr>
                <w:sz w:val="20"/>
                <w:szCs w:val="20"/>
              </w:rPr>
            </w:pPr>
          </w:p>
        </w:tc>
      </w:tr>
      <w:tr w:rsidR="00606B62" w:rsidRPr="001753AD" w14:paraId="7E6E7D20" w14:textId="77777777" w:rsidTr="00A107DF">
        <w:tc>
          <w:tcPr>
            <w:tcW w:w="393" w:type="pct"/>
          </w:tcPr>
          <w:p w14:paraId="09E03FD7" w14:textId="628EA737" w:rsidR="00606B62" w:rsidRPr="001753AD" w:rsidRDefault="00606B62" w:rsidP="00DA23CC">
            <w:pPr>
              <w:ind w:firstLine="0"/>
              <w:jc w:val="center"/>
              <w:rPr>
                <w:sz w:val="20"/>
                <w:szCs w:val="20"/>
              </w:rPr>
            </w:pPr>
            <w:r w:rsidRPr="001753AD">
              <w:rPr>
                <w:sz w:val="20"/>
                <w:szCs w:val="20"/>
              </w:rPr>
              <w:t>Art. 34</w:t>
            </w:r>
          </w:p>
        </w:tc>
        <w:tc>
          <w:tcPr>
            <w:tcW w:w="363" w:type="pct"/>
          </w:tcPr>
          <w:p w14:paraId="7AFDDF70" w14:textId="15B1DE3F" w:rsidR="00606B62" w:rsidRPr="001753AD" w:rsidRDefault="00606B62" w:rsidP="00DA23CC">
            <w:pPr>
              <w:ind w:firstLine="0"/>
              <w:jc w:val="center"/>
              <w:rPr>
                <w:sz w:val="20"/>
                <w:szCs w:val="20"/>
              </w:rPr>
            </w:pPr>
            <w:r w:rsidRPr="001753AD">
              <w:rPr>
                <w:sz w:val="20"/>
                <w:szCs w:val="20"/>
              </w:rPr>
              <w:t>(1)</w:t>
            </w:r>
          </w:p>
        </w:tc>
        <w:tc>
          <w:tcPr>
            <w:tcW w:w="1415" w:type="pct"/>
          </w:tcPr>
          <w:p w14:paraId="7871BEB3" w14:textId="662EAD77" w:rsidR="00606B62" w:rsidRPr="001753AD" w:rsidRDefault="00606B62" w:rsidP="00606B62">
            <w:pPr>
              <w:ind w:firstLine="0"/>
              <w:jc w:val="left"/>
              <w:rPr>
                <w:sz w:val="20"/>
                <w:szCs w:val="20"/>
              </w:rPr>
            </w:pPr>
            <w:r w:rsidRPr="001753AD">
              <w:rPr>
                <w:sz w:val="20"/>
                <w:szCs w:val="20"/>
              </w:rPr>
              <w:t>a) evaluarea și aprobarea raportului anual al ANADS privind administrarea activelor tokenizate;</w:t>
            </w:r>
          </w:p>
        </w:tc>
        <w:tc>
          <w:tcPr>
            <w:tcW w:w="1415" w:type="pct"/>
          </w:tcPr>
          <w:p w14:paraId="3EADD256" w14:textId="77777777" w:rsidR="00606B62" w:rsidRPr="001753AD" w:rsidRDefault="00606B62" w:rsidP="00606B62">
            <w:pPr>
              <w:jc w:val="left"/>
              <w:rPr>
                <w:sz w:val="20"/>
                <w:szCs w:val="20"/>
              </w:rPr>
            </w:pPr>
          </w:p>
        </w:tc>
        <w:tc>
          <w:tcPr>
            <w:tcW w:w="1414" w:type="pct"/>
          </w:tcPr>
          <w:p w14:paraId="2D6B0A14" w14:textId="77777777" w:rsidR="00606B62" w:rsidRPr="001753AD" w:rsidRDefault="00606B62" w:rsidP="00606B62">
            <w:pPr>
              <w:jc w:val="left"/>
              <w:rPr>
                <w:sz w:val="20"/>
                <w:szCs w:val="20"/>
              </w:rPr>
            </w:pPr>
          </w:p>
        </w:tc>
      </w:tr>
      <w:tr w:rsidR="00606B62" w:rsidRPr="001753AD" w14:paraId="6104C576" w14:textId="77777777" w:rsidTr="00A107DF">
        <w:tc>
          <w:tcPr>
            <w:tcW w:w="393" w:type="pct"/>
          </w:tcPr>
          <w:p w14:paraId="22D3279E" w14:textId="545B7B37" w:rsidR="00606B62" w:rsidRPr="001753AD" w:rsidRDefault="00606B62" w:rsidP="00DA23CC">
            <w:pPr>
              <w:ind w:firstLine="0"/>
              <w:jc w:val="center"/>
              <w:rPr>
                <w:sz w:val="20"/>
                <w:szCs w:val="20"/>
              </w:rPr>
            </w:pPr>
            <w:r w:rsidRPr="001753AD">
              <w:rPr>
                <w:sz w:val="20"/>
                <w:szCs w:val="20"/>
              </w:rPr>
              <w:t>Art. 34</w:t>
            </w:r>
          </w:p>
        </w:tc>
        <w:tc>
          <w:tcPr>
            <w:tcW w:w="363" w:type="pct"/>
          </w:tcPr>
          <w:p w14:paraId="19A391F2" w14:textId="5492C937" w:rsidR="00606B62" w:rsidRPr="001753AD" w:rsidRDefault="00606B62" w:rsidP="00DA23CC">
            <w:pPr>
              <w:ind w:firstLine="0"/>
              <w:jc w:val="center"/>
              <w:rPr>
                <w:sz w:val="20"/>
                <w:szCs w:val="20"/>
              </w:rPr>
            </w:pPr>
            <w:r w:rsidRPr="001753AD">
              <w:rPr>
                <w:sz w:val="20"/>
                <w:szCs w:val="20"/>
              </w:rPr>
              <w:t>(1)</w:t>
            </w:r>
          </w:p>
        </w:tc>
        <w:tc>
          <w:tcPr>
            <w:tcW w:w="1415" w:type="pct"/>
          </w:tcPr>
          <w:p w14:paraId="3322B793" w14:textId="022F71ED" w:rsidR="00606B62" w:rsidRPr="001753AD" w:rsidRDefault="00606B62" w:rsidP="00606B62">
            <w:pPr>
              <w:ind w:firstLine="0"/>
              <w:jc w:val="left"/>
              <w:rPr>
                <w:sz w:val="20"/>
                <w:szCs w:val="20"/>
              </w:rPr>
            </w:pPr>
            <w:r w:rsidRPr="001753AD">
              <w:rPr>
                <w:sz w:val="20"/>
                <w:szCs w:val="20"/>
              </w:rPr>
              <w:t>b) dezbaterea și votarea propunerilor de modificare a strategiei de tokenizare;</w:t>
            </w:r>
          </w:p>
        </w:tc>
        <w:tc>
          <w:tcPr>
            <w:tcW w:w="1415" w:type="pct"/>
          </w:tcPr>
          <w:p w14:paraId="55E940E4" w14:textId="77777777" w:rsidR="00606B62" w:rsidRPr="001753AD" w:rsidRDefault="00606B62" w:rsidP="00606B62">
            <w:pPr>
              <w:jc w:val="left"/>
              <w:rPr>
                <w:sz w:val="20"/>
                <w:szCs w:val="20"/>
              </w:rPr>
            </w:pPr>
          </w:p>
        </w:tc>
        <w:tc>
          <w:tcPr>
            <w:tcW w:w="1414" w:type="pct"/>
          </w:tcPr>
          <w:p w14:paraId="706B5766" w14:textId="77777777" w:rsidR="00606B62" w:rsidRPr="001753AD" w:rsidRDefault="00606B62" w:rsidP="00606B62">
            <w:pPr>
              <w:jc w:val="left"/>
              <w:rPr>
                <w:sz w:val="20"/>
                <w:szCs w:val="20"/>
              </w:rPr>
            </w:pPr>
          </w:p>
        </w:tc>
      </w:tr>
      <w:tr w:rsidR="00606B62" w:rsidRPr="001753AD" w14:paraId="573EDE48" w14:textId="77777777" w:rsidTr="00A107DF">
        <w:tc>
          <w:tcPr>
            <w:tcW w:w="393" w:type="pct"/>
          </w:tcPr>
          <w:p w14:paraId="779394E1" w14:textId="4A77C57C" w:rsidR="00606B62" w:rsidRPr="001753AD" w:rsidRDefault="00606B62" w:rsidP="00DA23CC">
            <w:pPr>
              <w:ind w:firstLine="0"/>
              <w:jc w:val="center"/>
              <w:rPr>
                <w:sz w:val="20"/>
                <w:szCs w:val="20"/>
              </w:rPr>
            </w:pPr>
            <w:r w:rsidRPr="001753AD">
              <w:rPr>
                <w:sz w:val="20"/>
                <w:szCs w:val="20"/>
              </w:rPr>
              <w:t>Art. 34</w:t>
            </w:r>
          </w:p>
        </w:tc>
        <w:tc>
          <w:tcPr>
            <w:tcW w:w="363" w:type="pct"/>
          </w:tcPr>
          <w:p w14:paraId="73C37C16" w14:textId="6FDFF398" w:rsidR="00606B62" w:rsidRPr="001753AD" w:rsidRDefault="00606B62" w:rsidP="00DA23CC">
            <w:pPr>
              <w:ind w:firstLine="0"/>
              <w:jc w:val="center"/>
              <w:rPr>
                <w:sz w:val="20"/>
                <w:szCs w:val="20"/>
              </w:rPr>
            </w:pPr>
            <w:r w:rsidRPr="001753AD">
              <w:rPr>
                <w:sz w:val="20"/>
                <w:szCs w:val="20"/>
              </w:rPr>
              <w:t>(1)</w:t>
            </w:r>
          </w:p>
        </w:tc>
        <w:tc>
          <w:tcPr>
            <w:tcW w:w="1415" w:type="pct"/>
          </w:tcPr>
          <w:p w14:paraId="2D7C5E0A" w14:textId="693647A9" w:rsidR="00606B62" w:rsidRPr="001753AD" w:rsidRDefault="00606B62" w:rsidP="00606B62">
            <w:pPr>
              <w:ind w:firstLine="0"/>
              <w:jc w:val="left"/>
              <w:rPr>
                <w:sz w:val="20"/>
                <w:szCs w:val="20"/>
              </w:rPr>
            </w:pPr>
            <w:r w:rsidRPr="001753AD">
              <w:rPr>
                <w:sz w:val="20"/>
                <w:szCs w:val="20"/>
              </w:rPr>
              <w:t>c) alegerea reprezentanților deținătorilor de token-uri de participare în Consiliul de Administrație al ANADS;</w:t>
            </w:r>
          </w:p>
        </w:tc>
        <w:tc>
          <w:tcPr>
            <w:tcW w:w="1415" w:type="pct"/>
          </w:tcPr>
          <w:p w14:paraId="17307DD4" w14:textId="77777777" w:rsidR="00606B62" w:rsidRPr="001753AD" w:rsidRDefault="00606B62" w:rsidP="00606B62">
            <w:pPr>
              <w:jc w:val="left"/>
              <w:rPr>
                <w:sz w:val="20"/>
                <w:szCs w:val="20"/>
              </w:rPr>
            </w:pPr>
          </w:p>
        </w:tc>
        <w:tc>
          <w:tcPr>
            <w:tcW w:w="1414" w:type="pct"/>
          </w:tcPr>
          <w:p w14:paraId="3A57D97A" w14:textId="77777777" w:rsidR="00606B62" w:rsidRPr="001753AD" w:rsidRDefault="00606B62" w:rsidP="00606B62">
            <w:pPr>
              <w:jc w:val="left"/>
              <w:rPr>
                <w:sz w:val="20"/>
                <w:szCs w:val="20"/>
              </w:rPr>
            </w:pPr>
          </w:p>
        </w:tc>
      </w:tr>
      <w:tr w:rsidR="00606B62" w:rsidRPr="001753AD" w14:paraId="0FE51AA1" w14:textId="77777777" w:rsidTr="00A107DF">
        <w:tc>
          <w:tcPr>
            <w:tcW w:w="393" w:type="pct"/>
          </w:tcPr>
          <w:p w14:paraId="3D84BFF8" w14:textId="77777777" w:rsidR="00606B62" w:rsidRPr="001753AD" w:rsidRDefault="00606B62" w:rsidP="00DA23CC">
            <w:pPr>
              <w:ind w:firstLine="0"/>
              <w:jc w:val="center"/>
              <w:rPr>
                <w:sz w:val="20"/>
                <w:szCs w:val="20"/>
              </w:rPr>
            </w:pPr>
          </w:p>
        </w:tc>
        <w:tc>
          <w:tcPr>
            <w:tcW w:w="363" w:type="pct"/>
          </w:tcPr>
          <w:p w14:paraId="28C55B52" w14:textId="77777777" w:rsidR="00606B62" w:rsidRPr="001753AD" w:rsidRDefault="00606B62" w:rsidP="00DA23CC">
            <w:pPr>
              <w:ind w:firstLine="0"/>
              <w:jc w:val="center"/>
              <w:rPr>
                <w:sz w:val="20"/>
                <w:szCs w:val="20"/>
              </w:rPr>
            </w:pPr>
          </w:p>
        </w:tc>
        <w:tc>
          <w:tcPr>
            <w:tcW w:w="1415" w:type="pct"/>
          </w:tcPr>
          <w:p w14:paraId="364D248B" w14:textId="68E7ACEE" w:rsidR="00606B62" w:rsidRPr="001753AD" w:rsidRDefault="00606B62" w:rsidP="00606B62">
            <w:pPr>
              <w:ind w:firstLine="0"/>
              <w:jc w:val="left"/>
              <w:rPr>
                <w:sz w:val="20"/>
                <w:szCs w:val="20"/>
              </w:rPr>
            </w:pPr>
            <w:r w:rsidRPr="001753AD">
              <w:rPr>
                <w:sz w:val="20"/>
                <w:szCs w:val="20"/>
              </w:rPr>
              <w:t>d) aprobarea sau respingerea proiectelor de investiții propuse de deținători.</w:t>
            </w:r>
          </w:p>
        </w:tc>
        <w:tc>
          <w:tcPr>
            <w:tcW w:w="1415" w:type="pct"/>
          </w:tcPr>
          <w:p w14:paraId="487FB479" w14:textId="77777777" w:rsidR="00606B62" w:rsidRPr="001753AD" w:rsidRDefault="00606B62" w:rsidP="00606B62">
            <w:pPr>
              <w:jc w:val="left"/>
              <w:rPr>
                <w:sz w:val="20"/>
                <w:szCs w:val="20"/>
              </w:rPr>
            </w:pPr>
          </w:p>
        </w:tc>
        <w:tc>
          <w:tcPr>
            <w:tcW w:w="1414" w:type="pct"/>
          </w:tcPr>
          <w:p w14:paraId="663B66D6" w14:textId="77777777" w:rsidR="00606B62" w:rsidRPr="001753AD" w:rsidRDefault="00606B62" w:rsidP="00606B62">
            <w:pPr>
              <w:jc w:val="left"/>
              <w:rPr>
                <w:sz w:val="20"/>
                <w:szCs w:val="20"/>
              </w:rPr>
            </w:pPr>
          </w:p>
        </w:tc>
      </w:tr>
      <w:tr w:rsidR="00606B62" w:rsidRPr="001753AD" w14:paraId="17CCB274" w14:textId="21FC9189" w:rsidTr="00A107DF">
        <w:tc>
          <w:tcPr>
            <w:tcW w:w="393" w:type="pct"/>
            <w:hideMark/>
          </w:tcPr>
          <w:p w14:paraId="712E6C7A" w14:textId="77777777" w:rsidR="00606B62" w:rsidRPr="001753AD" w:rsidRDefault="00606B62" w:rsidP="00DA23CC">
            <w:pPr>
              <w:ind w:firstLine="0"/>
              <w:jc w:val="center"/>
              <w:rPr>
                <w:sz w:val="20"/>
                <w:szCs w:val="20"/>
              </w:rPr>
            </w:pPr>
            <w:r w:rsidRPr="001753AD">
              <w:rPr>
                <w:sz w:val="20"/>
                <w:szCs w:val="20"/>
              </w:rPr>
              <w:t>Art. 34</w:t>
            </w:r>
          </w:p>
        </w:tc>
        <w:tc>
          <w:tcPr>
            <w:tcW w:w="363" w:type="pct"/>
            <w:hideMark/>
          </w:tcPr>
          <w:p w14:paraId="1D047D55" w14:textId="77777777" w:rsidR="00606B62" w:rsidRPr="001753AD" w:rsidRDefault="00606B62" w:rsidP="00DA23CC">
            <w:pPr>
              <w:ind w:firstLine="0"/>
              <w:jc w:val="center"/>
              <w:rPr>
                <w:sz w:val="20"/>
                <w:szCs w:val="20"/>
              </w:rPr>
            </w:pPr>
            <w:r w:rsidRPr="001753AD">
              <w:rPr>
                <w:sz w:val="20"/>
                <w:szCs w:val="20"/>
              </w:rPr>
              <w:t>(2)</w:t>
            </w:r>
          </w:p>
        </w:tc>
        <w:tc>
          <w:tcPr>
            <w:tcW w:w="1415" w:type="pct"/>
            <w:hideMark/>
          </w:tcPr>
          <w:p w14:paraId="5048E6D7" w14:textId="77777777" w:rsidR="00606B62" w:rsidRPr="001753AD" w:rsidRDefault="00606B62" w:rsidP="00606B62">
            <w:pPr>
              <w:ind w:firstLine="0"/>
              <w:jc w:val="left"/>
              <w:rPr>
                <w:sz w:val="20"/>
                <w:szCs w:val="20"/>
              </w:rPr>
            </w:pPr>
            <w:r w:rsidRPr="001753AD">
              <w:rPr>
                <w:sz w:val="20"/>
                <w:szCs w:val="20"/>
              </w:rPr>
              <w:t>Adunarea Generală se desfășoară în format electronic, asigurând accesul egal și nediscriminatoriu al tuturor deținătorilor de token-uri de participare.</w:t>
            </w:r>
          </w:p>
        </w:tc>
        <w:tc>
          <w:tcPr>
            <w:tcW w:w="1415" w:type="pct"/>
          </w:tcPr>
          <w:p w14:paraId="303D9F19" w14:textId="77777777" w:rsidR="00606B62" w:rsidRPr="001753AD" w:rsidRDefault="00606B62" w:rsidP="00606B62">
            <w:pPr>
              <w:jc w:val="left"/>
              <w:rPr>
                <w:sz w:val="20"/>
                <w:szCs w:val="20"/>
              </w:rPr>
            </w:pPr>
          </w:p>
        </w:tc>
        <w:tc>
          <w:tcPr>
            <w:tcW w:w="1414" w:type="pct"/>
          </w:tcPr>
          <w:p w14:paraId="71680517" w14:textId="77777777" w:rsidR="00606B62" w:rsidRPr="001753AD" w:rsidRDefault="00606B62" w:rsidP="00606B62">
            <w:pPr>
              <w:jc w:val="left"/>
              <w:rPr>
                <w:sz w:val="20"/>
                <w:szCs w:val="20"/>
              </w:rPr>
            </w:pPr>
          </w:p>
        </w:tc>
      </w:tr>
      <w:tr w:rsidR="00606B62" w:rsidRPr="001753AD" w14:paraId="6F2D0D68" w14:textId="3E9838C5" w:rsidTr="00A107DF">
        <w:tc>
          <w:tcPr>
            <w:tcW w:w="393" w:type="pct"/>
            <w:hideMark/>
          </w:tcPr>
          <w:p w14:paraId="22E6D8A5" w14:textId="77777777" w:rsidR="00606B62" w:rsidRPr="001753AD" w:rsidRDefault="00606B62" w:rsidP="00DA23CC">
            <w:pPr>
              <w:ind w:firstLine="0"/>
              <w:jc w:val="center"/>
              <w:rPr>
                <w:sz w:val="20"/>
                <w:szCs w:val="20"/>
              </w:rPr>
            </w:pPr>
            <w:r w:rsidRPr="001753AD">
              <w:rPr>
                <w:sz w:val="20"/>
                <w:szCs w:val="20"/>
              </w:rPr>
              <w:t>Art. 34</w:t>
            </w:r>
          </w:p>
        </w:tc>
        <w:tc>
          <w:tcPr>
            <w:tcW w:w="363" w:type="pct"/>
            <w:hideMark/>
          </w:tcPr>
          <w:p w14:paraId="0D11F6E1" w14:textId="77777777" w:rsidR="00606B62" w:rsidRPr="001753AD" w:rsidRDefault="00606B62" w:rsidP="00DA23CC">
            <w:pPr>
              <w:ind w:firstLine="0"/>
              <w:jc w:val="center"/>
              <w:rPr>
                <w:sz w:val="20"/>
                <w:szCs w:val="20"/>
              </w:rPr>
            </w:pPr>
            <w:r w:rsidRPr="001753AD">
              <w:rPr>
                <w:sz w:val="20"/>
                <w:szCs w:val="20"/>
              </w:rPr>
              <w:t>(3)</w:t>
            </w:r>
          </w:p>
        </w:tc>
        <w:tc>
          <w:tcPr>
            <w:tcW w:w="1415" w:type="pct"/>
            <w:hideMark/>
          </w:tcPr>
          <w:p w14:paraId="0538CD6A" w14:textId="77777777" w:rsidR="00606B62" w:rsidRPr="001753AD" w:rsidRDefault="00606B62" w:rsidP="002246EF">
            <w:pPr>
              <w:ind w:firstLine="0"/>
              <w:jc w:val="left"/>
              <w:rPr>
                <w:sz w:val="20"/>
                <w:szCs w:val="20"/>
              </w:rPr>
            </w:pPr>
            <w:r w:rsidRPr="001753AD">
              <w:rPr>
                <w:sz w:val="20"/>
                <w:szCs w:val="20"/>
              </w:rPr>
              <w:t>Convocarea Adunării Generale se face cu cel puțin 30 de zile înainte de data stabilită, prin publicarea ordinii de zi, a documentelor relevante și a instrucțiunilor de vot pe site-ul ANADS.</w:t>
            </w:r>
          </w:p>
        </w:tc>
        <w:tc>
          <w:tcPr>
            <w:tcW w:w="1415" w:type="pct"/>
          </w:tcPr>
          <w:p w14:paraId="65196F16" w14:textId="77777777" w:rsidR="00606B62" w:rsidRPr="001753AD" w:rsidRDefault="00606B62" w:rsidP="00606B62">
            <w:pPr>
              <w:jc w:val="left"/>
              <w:rPr>
                <w:sz w:val="20"/>
                <w:szCs w:val="20"/>
              </w:rPr>
            </w:pPr>
          </w:p>
        </w:tc>
        <w:tc>
          <w:tcPr>
            <w:tcW w:w="1414" w:type="pct"/>
          </w:tcPr>
          <w:p w14:paraId="70C6A951" w14:textId="77777777" w:rsidR="00606B62" w:rsidRPr="001753AD" w:rsidRDefault="00606B62" w:rsidP="00606B62">
            <w:pPr>
              <w:jc w:val="left"/>
              <w:rPr>
                <w:sz w:val="20"/>
                <w:szCs w:val="20"/>
              </w:rPr>
            </w:pPr>
          </w:p>
        </w:tc>
      </w:tr>
      <w:tr w:rsidR="00606B62" w:rsidRPr="001753AD" w14:paraId="65B9AD92" w14:textId="105A7AC5" w:rsidTr="00A107DF">
        <w:tc>
          <w:tcPr>
            <w:tcW w:w="393" w:type="pct"/>
            <w:hideMark/>
          </w:tcPr>
          <w:p w14:paraId="2E684DF0" w14:textId="77777777" w:rsidR="00606B62" w:rsidRPr="001753AD" w:rsidRDefault="00606B62" w:rsidP="00DA23CC">
            <w:pPr>
              <w:ind w:firstLine="0"/>
              <w:jc w:val="center"/>
              <w:rPr>
                <w:sz w:val="20"/>
                <w:szCs w:val="20"/>
              </w:rPr>
            </w:pPr>
            <w:r w:rsidRPr="001753AD">
              <w:rPr>
                <w:sz w:val="20"/>
                <w:szCs w:val="20"/>
              </w:rPr>
              <w:t>Art. 34</w:t>
            </w:r>
          </w:p>
        </w:tc>
        <w:tc>
          <w:tcPr>
            <w:tcW w:w="363" w:type="pct"/>
            <w:hideMark/>
          </w:tcPr>
          <w:p w14:paraId="7282AD1A" w14:textId="77777777" w:rsidR="00606B62" w:rsidRPr="001753AD" w:rsidRDefault="00606B62" w:rsidP="00DA23CC">
            <w:pPr>
              <w:ind w:firstLine="0"/>
              <w:jc w:val="center"/>
              <w:rPr>
                <w:sz w:val="20"/>
                <w:szCs w:val="20"/>
              </w:rPr>
            </w:pPr>
            <w:r w:rsidRPr="001753AD">
              <w:rPr>
                <w:sz w:val="20"/>
                <w:szCs w:val="20"/>
              </w:rPr>
              <w:t>(4)</w:t>
            </w:r>
          </w:p>
        </w:tc>
        <w:tc>
          <w:tcPr>
            <w:tcW w:w="1415" w:type="pct"/>
            <w:hideMark/>
          </w:tcPr>
          <w:p w14:paraId="1A37B223" w14:textId="77777777" w:rsidR="00606B62" w:rsidRPr="001753AD" w:rsidRDefault="00606B62" w:rsidP="002246EF">
            <w:pPr>
              <w:ind w:firstLine="0"/>
              <w:jc w:val="left"/>
              <w:rPr>
                <w:sz w:val="20"/>
                <w:szCs w:val="20"/>
              </w:rPr>
            </w:pPr>
            <w:r w:rsidRPr="001753AD">
              <w:rPr>
                <w:sz w:val="20"/>
                <w:szCs w:val="20"/>
              </w:rPr>
              <w:t>Hotărârile Adunării Generale se adoptă cu majoritatea voturilor exprimate de deținătorii prezenți sau reprezentați, cu respectarea principiului un token – un vot, cu excepția cazurilor în care legea prevede altfel pentru prevenirea abuzului de putere.</w:t>
            </w:r>
          </w:p>
        </w:tc>
        <w:tc>
          <w:tcPr>
            <w:tcW w:w="1415" w:type="pct"/>
          </w:tcPr>
          <w:p w14:paraId="534FFD0D" w14:textId="77777777" w:rsidR="00606B62" w:rsidRPr="001753AD" w:rsidRDefault="00606B62" w:rsidP="00606B62">
            <w:pPr>
              <w:jc w:val="left"/>
              <w:rPr>
                <w:sz w:val="20"/>
                <w:szCs w:val="20"/>
              </w:rPr>
            </w:pPr>
          </w:p>
        </w:tc>
        <w:tc>
          <w:tcPr>
            <w:tcW w:w="1414" w:type="pct"/>
          </w:tcPr>
          <w:p w14:paraId="7A24923B" w14:textId="77777777" w:rsidR="00606B62" w:rsidRPr="001753AD" w:rsidRDefault="00606B62" w:rsidP="00606B62">
            <w:pPr>
              <w:jc w:val="left"/>
              <w:rPr>
                <w:sz w:val="20"/>
                <w:szCs w:val="20"/>
              </w:rPr>
            </w:pPr>
          </w:p>
        </w:tc>
      </w:tr>
      <w:tr w:rsidR="00606B62" w:rsidRPr="001753AD" w14:paraId="1317B750" w14:textId="680AEA40" w:rsidTr="00A107DF">
        <w:tc>
          <w:tcPr>
            <w:tcW w:w="393" w:type="pct"/>
            <w:hideMark/>
          </w:tcPr>
          <w:p w14:paraId="1F44B779" w14:textId="77777777" w:rsidR="00606B62" w:rsidRPr="001753AD" w:rsidRDefault="00606B62" w:rsidP="00DA23CC">
            <w:pPr>
              <w:ind w:firstLine="0"/>
              <w:jc w:val="center"/>
              <w:rPr>
                <w:sz w:val="20"/>
                <w:szCs w:val="20"/>
              </w:rPr>
            </w:pPr>
            <w:r w:rsidRPr="001753AD">
              <w:rPr>
                <w:sz w:val="20"/>
                <w:szCs w:val="20"/>
              </w:rPr>
              <w:t>Art. 34</w:t>
            </w:r>
          </w:p>
        </w:tc>
        <w:tc>
          <w:tcPr>
            <w:tcW w:w="363" w:type="pct"/>
            <w:hideMark/>
          </w:tcPr>
          <w:p w14:paraId="2A3F52FB" w14:textId="77777777" w:rsidR="00606B62" w:rsidRPr="001753AD" w:rsidRDefault="00606B62" w:rsidP="00DA23CC">
            <w:pPr>
              <w:ind w:firstLine="0"/>
              <w:jc w:val="center"/>
              <w:rPr>
                <w:sz w:val="20"/>
                <w:szCs w:val="20"/>
              </w:rPr>
            </w:pPr>
            <w:r w:rsidRPr="001753AD">
              <w:rPr>
                <w:sz w:val="20"/>
                <w:szCs w:val="20"/>
              </w:rPr>
              <w:t>(5)</w:t>
            </w:r>
          </w:p>
        </w:tc>
        <w:tc>
          <w:tcPr>
            <w:tcW w:w="1415" w:type="pct"/>
            <w:hideMark/>
          </w:tcPr>
          <w:p w14:paraId="5A5F3F99" w14:textId="77777777" w:rsidR="00606B62" w:rsidRPr="001753AD" w:rsidRDefault="00606B62" w:rsidP="002246EF">
            <w:pPr>
              <w:ind w:firstLine="0"/>
              <w:jc w:val="left"/>
              <w:rPr>
                <w:sz w:val="20"/>
                <w:szCs w:val="20"/>
              </w:rPr>
            </w:pPr>
            <w:r w:rsidRPr="001753AD">
              <w:rPr>
                <w:sz w:val="20"/>
                <w:szCs w:val="20"/>
              </w:rPr>
              <w:t>Orice deținător de token-uri de participare are dreptul de a contesta hotărârile Adunării Generale în termen de 10 zile de la publicarea acestora, în fața ANADS, iar ulterior, în fața instanței de contencios administrativ, potrivit Legii nr. 554/2004.</w:t>
            </w:r>
          </w:p>
        </w:tc>
        <w:tc>
          <w:tcPr>
            <w:tcW w:w="1415" w:type="pct"/>
          </w:tcPr>
          <w:p w14:paraId="5F1BA78E" w14:textId="77777777" w:rsidR="00606B62" w:rsidRPr="001753AD" w:rsidRDefault="00606B62" w:rsidP="00606B62">
            <w:pPr>
              <w:jc w:val="left"/>
              <w:rPr>
                <w:sz w:val="20"/>
                <w:szCs w:val="20"/>
              </w:rPr>
            </w:pPr>
          </w:p>
        </w:tc>
        <w:tc>
          <w:tcPr>
            <w:tcW w:w="1414" w:type="pct"/>
          </w:tcPr>
          <w:p w14:paraId="05C98D2B" w14:textId="77777777" w:rsidR="00606B62" w:rsidRPr="001753AD" w:rsidRDefault="00606B62" w:rsidP="00606B62">
            <w:pPr>
              <w:jc w:val="left"/>
              <w:rPr>
                <w:sz w:val="20"/>
                <w:szCs w:val="20"/>
              </w:rPr>
            </w:pPr>
          </w:p>
        </w:tc>
      </w:tr>
      <w:tr w:rsidR="00606B62" w:rsidRPr="001753AD" w14:paraId="53C89856" w14:textId="20395E06" w:rsidTr="00A107DF">
        <w:tc>
          <w:tcPr>
            <w:tcW w:w="393" w:type="pct"/>
            <w:hideMark/>
          </w:tcPr>
          <w:p w14:paraId="0FE02CAA" w14:textId="77777777" w:rsidR="00606B62" w:rsidRPr="001753AD" w:rsidRDefault="00606B62" w:rsidP="00DA23CC">
            <w:pPr>
              <w:ind w:firstLine="0"/>
              <w:jc w:val="center"/>
              <w:rPr>
                <w:sz w:val="20"/>
                <w:szCs w:val="20"/>
              </w:rPr>
            </w:pPr>
            <w:r w:rsidRPr="001753AD">
              <w:rPr>
                <w:sz w:val="20"/>
                <w:szCs w:val="20"/>
              </w:rPr>
              <w:t>Art. 34</w:t>
            </w:r>
          </w:p>
        </w:tc>
        <w:tc>
          <w:tcPr>
            <w:tcW w:w="363" w:type="pct"/>
            <w:hideMark/>
          </w:tcPr>
          <w:p w14:paraId="261E3CDE" w14:textId="77777777" w:rsidR="00606B62" w:rsidRPr="001753AD" w:rsidRDefault="00606B62" w:rsidP="00DA23CC">
            <w:pPr>
              <w:ind w:firstLine="0"/>
              <w:jc w:val="center"/>
              <w:rPr>
                <w:sz w:val="20"/>
                <w:szCs w:val="20"/>
              </w:rPr>
            </w:pPr>
            <w:r w:rsidRPr="001753AD">
              <w:rPr>
                <w:sz w:val="20"/>
                <w:szCs w:val="20"/>
              </w:rPr>
              <w:t>(6)</w:t>
            </w:r>
          </w:p>
        </w:tc>
        <w:tc>
          <w:tcPr>
            <w:tcW w:w="1415" w:type="pct"/>
            <w:hideMark/>
          </w:tcPr>
          <w:p w14:paraId="7111D295" w14:textId="77777777" w:rsidR="00606B62" w:rsidRPr="001753AD" w:rsidRDefault="00606B62" w:rsidP="002246EF">
            <w:pPr>
              <w:ind w:firstLine="0"/>
              <w:jc w:val="left"/>
              <w:rPr>
                <w:sz w:val="20"/>
                <w:szCs w:val="20"/>
              </w:rPr>
            </w:pPr>
            <w:r w:rsidRPr="001753AD">
              <w:rPr>
                <w:sz w:val="20"/>
                <w:szCs w:val="20"/>
              </w:rPr>
              <w:t>Detaliile tehnice privind desfășurarea Adunării Generale, procedura de vot, reprezentarea, publicarea hotărârilor și soluționarea contestațiilor se stabilesc prin hotărâre a Guvernului, la propunerea ANADS, cu avizul autorităților relevante, fără a aduce atingere drepturilor fundamentale prevăzute de prezenta lege.</w:t>
            </w:r>
          </w:p>
        </w:tc>
        <w:tc>
          <w:tcPr>
            <w:tcW w:w="1415" w:type="pct"/>
          </w:tcPr>
          <w:p w14:paraId="3C8068AF" w14:textId="77777777" w:rsidR="00606B62" w:rsidRPr="001753AD" w:rsidRDefault="00606B62" w:rsidP="00606B62">
            <w:pPr>
              <w:jc w:val="left"/>
              <w:rPr>
                <w:sz w:val="20"/>
                <w:szCs w:val="20"/>
              </w:rPr>
            </w:pPr>
          </w:p>
        </w:tc>
        <w:tc>
          <w:tcPr>
            <w:tcW w:w="1414" w:type="pct"/>
          </w:tcPr>
          <w:p w14:paraId="53D8D6E2" w14:textId="77777777" w:rsidR="00606B62" w:rsidRPr="001753AD" w:rsidRDefault="00606B62" w:rsidP="00606B62">
            <w:pPr>
              <w:jc w:val="left"/>
              <w:rPr>
                <w:sz w:val="20"/>
                <w:szCs w:val="20"/>
              </w:rPr>
            </w:pPr>
          </w:p>
        </w:tc>
      </w:tr>
      <w:tr w:rsidR="00606B62" w:rsidRPr="001753AD" w14:paraId="1CFAC7C7" w14:textId="40B8799D" w:rsidTr="00A107DF">
        <w:tc>
          <w:tcPr>
            <w:tcW w:w="393" w:type="pct"/>
            <w:hideMark/>
          </w:tcPr>
          <w:p w14:paraId="5188FEF9" w14:textId="77777777" w:rsidR="00606B62" w:rsidRPr="001753AD" w:rsidRDefault="00606B62" w:rsidP="00DA23CC">
            <w:pPr>
              <w:ind w:firstLine="0"/>
              <w:jc w:val="center"/>
              <w:rPr>
                <w:sz w:val="20"/>
                <w:szCs w:val="20"/>
              </w:rPr>
            </w:pPr>
            <w:r w:rsidRPr="001753AD">
              <w:rPr>
                <w:sz w:val="20"/>
                <w:szCs w:val="20"/>
              </w:rPr>
              <w:t>Art. 35</w:t>
            </w:r>
          </w:p>
        </w:tc>
        <w:tc>
          <w:tcPr>
            <w:tcW w:w="363" w:type="pct"/>
            <w:hideMark/>
          </w:tcPr>
          <w:p w14:paraId="0FAA673C" w14:textId="77777777" w:rsidR="00606B62" w:rsidRPr="001753AD" w:rsidRDefault="00606B62" w:rsidP="00DA23CC">
            <w:pPr>
              <w:ind w:firstLine="0"/>
              <w:jc w:val="center"/>
              <w:rPr>
                <w:sz w:val="20"/>
                <w:szCs w:val="20"/>
              </w:rPr>
            </w:pPr>
            <w:r w:rsidRPr="001753AD">
              <w:rPr>
                <w:sz w:val="20"/>
                <w:szCs w:val="20"/>
              </w:rPr>
              <w:t>(1)</w:t>
            </w:r>
          </w:p>
        </w:tc>
        <w:tc>
          <w:tcPr>
            <w:tcW w:w="1415" w:type="pct"/>
            <w:hideMark/>
          </w:tcPr>
          <w:p w14:paraId="174714EF" w14:textId="77777777" w:rsidR="00606B62" w:rsidRPr="001753AD" w:rsidRDefault="00606B62" w:rsidP="002246EF">
            <w:pPr>
              <w:ind w:firstLine="0"/>
              <w:jc w:val="left"/>
              <w:rPr>
                <w:sz w:val="20"/>
                <w:szCs w:val="20"/>
              </w:rPr>
            </w:pPr>
            <w:r w:rsidRPr="001753AD">
              <w:rPr>
                <w:sz w:val="20"/>
                <w:szCs w:val="20"/>
              </w:rPr>
              <w:t>Veniturile obținute din deținerea, tranzacționarea, răscumpărarea sau lichidarea tokenurilor suverane sunt supuse regimului fiscal stabilit prin Codul fiscal.</w:t>
            </w:r>
          </w:p>
        </w:tc>
        <w:tc>
          <w:tcPr>
            <w:tcW w:w="1415" w:type="pct"/>
          </w:tcPr>
          <w:p w14:paraId="2C9A4D95" w14:textId="77777777" w:rsidR="00606B62" w:rsidRPr="001753AD" w:rsidRDefault="00606B62" w:rsidP="00606B62">
            <w:pPr>
              <w:jc w:val="left"/>
              <w:rPr>
                <w:sz w:val="20"/>
                <w:szCs w:val="20"/>
              </w:rPr>
            </w:pPr>
          </w:p>
        </w:tc>
        <w:tc>
          <w:tcPr>
            <w:tcW w:w="1414" w:type="pct"/>
          </w:tcPr>
          <w:p w14:paraId="001E49E4" w14:textId="77777777" w:rsidR="00606B62" w:rsidRPr="001753AD" w:rsidRDefault="00606B62" w:rsidP="00606B62">
            <w:pPr>
              <w:jc w:val="left"/>
              <w:rPr>
                <w:sz w:val="20"/>
                <w:szCs w:val="20"/>
              </w:rPr>
            </w:pPr>
          </w:p>
        </w:tc>
      </w:tr>
      <w:tr w:rsidR="00606B62" w:rsidRPr="001753AD" w14:paraId="6962ECFA" w14:textId="250558BE" w:rsidTr="00A107DF">
        <w:tc>
          <w:tcPr>
            <w:tcW w:w="393" w:type="pct"/>
            <w:hideMark/>
          </w:tcPr>
          <w:p w14:paraId="5BCEE48C" w14:textId="77777777" w:rsidR="00606B62" w:rsidRPr="001753AD" w:rsidRDefault="00606B62" w:rsidP="00DA23CC">
            <w:pPr>
              <w:ind w:firstLine="0"/>
              <w:jc w:val="center"/>
              <w:rPr>
                <w:sz w:val="20"/>
                <w:szCs w:val="20"/>
              </w:rPr>
            </w:pPr>
            <w:r w:rsidRPr="001753AD">
              <w:rPr>
                <w:sz w:val="20"/>
                <w:szCs w:val="20"/>
              </w:rPr>
              <w:lastRenderedPageBreak/>
              <w:t>Art. 35</w:t>
            </w:r>
          </w:p>
        </w:tc>
        <w:tc>
          <w:tcPr>
            <w:tcW w:w="363" w:type="pct"/>
            <w:hideMark/>
          </w:tcPr>
          <w:p w14:paraId="2B22C519" w14:textId="77777777" w:rsidR="00606B62" w:rsidRPr="001753AD" w:rsidRDefault="00606B62" w:rsidP="00DA23CC">
            <w:pPr>
              <w:ind w:firstLine="0"/>
              <w:jc w:val="center"/>
              <w:rPr>
                <w:sz w:val="20"/>
                <w:szCs w:val="20"/>
              </w:rPr>
            </w:pPr>
            <w:r w:rsidRPr="001753AD">
              <w:rPr>
                <w:sz w:val="20"/>
                <w:szCs w:val="20"/>
              </w:rPr>
              <w:t>(2)</w:t>
            </w:r>
          </w:p>
        </w:tc>
        <w:tc>
          <w:tcPr>
            <w:tcW w:w="1415" w:type="pct"/>
            <w:hideMark/>
          </w:tcPr>
          <w:p w14:paraId="6FF01BAF" w14:textId="77777777" w:rsidR="00606B62" w:rsidRPr="001753AD" w:rsidRDefault="00606B62" w:rsidP="002246EF">
            <w:pPr>
              <w:ind w:firstLine="0"/>
              <w:jc w:val="left"/>
              <w:rPr>
                <w:sz w:val="20"/>
                <w:szCs w:val="20"/>
              </w:rPr>
            </w:pPr>
            <w:r w:rsidRPr="001753AD">
              <w:rPr>
                <w:sz w:val="20"/>
                <w:szCs w:val="20"/>
              </w:rPr>
              <w:t>ANADS are obligația de a reține și vira impozitele la sursă, potrivit procedurilor stabilite de legislația fiscală.</w:t>
            </w:r>
          </w:p>
        </w:tc>
        <w:tc>
          <w:tcPr>
            <w:tcW w:w="1415" w:type="pct"/>
          </w:tcPr>
          <w:p w14:paraId="12EEA689" w14:textId="77777777" w:rsidR="00606B62" w:rsidRPr="001753AD" w:rsidRDefault="00606B62" w:rsidP="00606B62">
            <w:pPr>
              <w:jc w:val="left"/>
              <w:rPr>
                <w:sz w:val="20"/>
                <w:szCs w:val="20"/>
              </w:rPr>
            </w:pPr>
          </w:p>
        </w:tc>
        <w:tc>
          <w:tcPr>
            <w:tcW w:w="1414" w:type="pct"/>
          </w:tcPr>
          <w:p w14:paraId="592A2B3E" w14:textId="77777777" w:rsidR="00606B62" w:rsidRPr="001753AD" w:rsidRDefault="00606B62" w:rsidP="00606B62">
            <w:pPr>
              <w:jc w:val="left"/>
              <w:rPr>
                <w:sz w:val="20"/>
                <w:szCs w:val="20"/>
              </w:rPr>
            </w:pPr>
          </w:p>
        </w:tc>
      </w:tr>
      <w:tr w:rsidR="00606B62" w:rsidRPr="001753AD" w14:paraId="0BFE6C45" w14:textId="41C9D6EB" w:rsidTr="00A107DF">
        <w:tc>
          <w:tcPr>
            <w:tcW w:w="393" w:type="pct"/>
            <w:hideMark/>
          </w:tcPr>
          <w:p w14:paraId="132A1BF3" w14:textId="77777777" w:rsidR="00606B62" w:rsidRPr="001753AD" w:rsidRDefault="00606B62" w:rsidP="00DA23CC">
            <w:pPr>
              <w:ind w:firstLine="0"/>
              <w:jc w:val="center"/>
              <w:rPr>
                <w:sz w:val="20"/>
                <w:szCs w:val="20"/>
              </w:rPr>
            </w:pPr>
            <w:r w:rsidRPr="001753AD">
              <w:rPr>
                <w:sz w:val="20"/>
                <w:szCs w:val="20"/>
              </w:rPr>
              <w:t>Art. 35</w:t>
            </w:r>
          </w:p>
        </w:tc>
        <w:tc>
          <w:tcPr>
            <w:tcW w:w="363" w:type="pct"/>
            <w:hideMark/>
          </w:tcPr>
          <w:p w14:paraId="517EE6AF" w14:textId="77777777" w:rsidR="00606B62" w:rsidRPr="001753AD" w:rsidRDefault="00606B62" w:rsidP="00DA23CC">
            <w:pPr>
              <w:ind w:firstLine="0"/>
              <w:jc w:val="center"/>
              <w:rPr>
                <w:sz w:val="20"/>
                <w:szCs w:val="20"/>
              </w:rPr>
            </w:pPr>
            <w:r w:rsidRPr="001753AD">
              <w:rPr>
                <w:sz w:val="20"/>
                <w:szCs w:val="20"/>
              </w:rPr>
              <w:t>(3)</w:t>
            </w:r>
          </w:p>
        </w:tc>
        <w:tc>
          <w:tcPr>
            <w:tcW w:w="1415" w:type="pct"/>
            <w:hideMark/>
          </w:tcPr>
          <w:p w14:paraId="0C64A444" w14:textId="77777777" w:rsidR="00606B62" w:rsidRPr="001753AD" w:rsidRDefault="00606B62" w:rsidP="002246EF">
            <w:pPr>
              <w:ind w:firstLine="0"/>
              <w:jc w:val="left"/>
              <w:rPr>
                <w:sz w:val="20"/>
                <w:szCs w:val="20"/>
              </w:rPr>
            </w:pPr>
            <w:r w:rsidRPr="001753AD">
              <w:rPr>
                <w:sz w:val="20"/>
                <w:szCs w:val="20"/>
              </w:rPr>
              <w:t>Nicio scutire, deducere sau facilitate fiscală nu se poate aplica veniturilor din tokenuri suverane decât dacă este prevăzută expres în Codul fiscal. Orice modificare a regimului fiscal aplicabil acestor venituri se poate face doar cu avizul conform al Ministerului Finanțelor.</w:t>
            </w:r>
          </w:p>
        </w:tc>
        <w:tc>
          <w:tcPr>
            <w:tcW w:w="1415" w:type="pct"/>
          </w:tcPr>
          <w:p w14:paraId="4E969383" w14:textId="77777777" w:rsidR="00606B62" w:rsidRPr="001753AD" w:rsidRDefault="00606B62" w:rsidP="00606B62">
            <w:pPr>
              <w:jc w:val="left"/>
              <w:rPr>
                <w:sz w:val="20"/>
                <w:szCs w:val="20"/>
              </w:rPr>
            </w:pPr>
          </w:p>
        </w:tc>
        <w:tc>
          <w:tcPr>
            <w:tcW w:w="1414" w:type="pct"/>
          </w:tcPr>
          <w:p w14:paraId="7746D6B3" w14:textId="77777777" w:rsidR="00606B62" w:rsidRPr="001753AD" w:rsidRDefault="00606B62" w:rsidP="00606B62">
            <w:pPr>
              <w:jc w:val="left"/>
              <w:rPr>
                <w:sz w:val="20"/>
                <w:szCs w:val="20"/>
              </w:rPr>
            </w:pPr>
          </w:p>
        </w:tc>
      </w:tr>
      <w:tr w:rsidR="00606B62" w:rsidRPr="001753AD" w14:paraId="1C492A96" w14:textId="73A78F5B" w:rsidTr="00A107DF">
        <w:tc>
          <w:tcPr>
            <w:tcW w:w="393" w:type="pct"/>
            <w:hideMark/>
          </w:tcPr>
          <w:p w14:paraId="3A8C42F2" w14:textId="77777777" w:rsidR="00606B62" w:rsidRPr="001753AD" w:rsidRDefault="00606B62" w:rsidP="00DA23CC">
            <w:pPr>
              <w:ind w:firstLine="0"/>
              <w:jc w:val="center"/>
              <w:rPr>
                <w:sz w:val="20"/>
                <w:szCs w:val="20"/>
              </w:rPr>
            </w:pPr>
            <w:r w:rsidRPr="001753AD">
              <w:rPr>
                <w:sz w:val="20"/>
                <w:szCs w:val="20"/>
              </w:rPr>
              <w:t>Art. 35</w:t>
            </w:r>
          </w:p>
        </w:tc>
        <w:tc>
          <w:tcPr>
            <w:tcW w:w="363" w:type="pct"/>
            <w:hideMark/>
          </w:tcPr>
          <w:p w14:paraId="31F11A60" w14:textId="77777777" w:rsidR="00606B62" w:rsidRPr="001753AD" w:rsidRDefault="00606B62" w:rsidP="00DA23CC">
            <w:pPr>
              <w:ind w:firstLine="0"/>
              <w:jc w:val="center"/>
              <w:rPr>
                <w:sz w:val="20"/>
                <w:szCs w:val="20"/>
              </w:rPr>
            </w:pPr>
            <w:r w:rsidRPr="001753AD">
              <w:rPr>
                <w:sz w:val="20"/>
                <w:szCs w:val="20"/>
              </w:rPr>
              <w:t>(4)</w:t>
            </w:r>
          </w:p>
        </w:tc>
        <w:tc>
          <w:tcPr>
            <w:tcW w:w="1415" w:type="pct"/>
            <w:hideMark/>
          </w:tcPr>
          <w:p w14:paraId="098DB443" w14:textId="77777777" w:rsidR="00606B62" w:rsidRPr="001753AD" w:rsidRDefault="00606B62" w:rsidP="002246EF">
            <w:pPr>
              <w:ind w:firstLine="0"/>
              <w:jc w:val="left"/>
              <w:rPr>
                <w:sz w:val="20"/>
                <w:szCs w:val="20"/>
              </w:rPr>
            </w:pPr>
            <w:r w:rsidRPr="001753AD">
              <w:rPr>
                <w:sz w:val="20"/>
                <w:szCs w:val="20"/>
              </w:rPr>
              <w:t>Detaliile privind declararea, calculul și plata impozitelor se stabilesc prin norme metodologice aprobate prin hotărâre a Guvernului, cu avizul Ministerului Finanțelor, numai în măsura în care acestea nu contravin Codului fiscal.</w:t>
            </w:r>
          </w:p>
        </w:tc>
        <w:tc>
          <w:tcPr>
            <w:tcW w:w="1415" w:type="pct"/>
          </w:tcPr>
          <w:p w14:paraId="55DDB142" w14:textId="77777777" w:rsidR="00606B62" w:rsidRPr="001753AD" w:rsidRDefault="00606B62" w:rsidP="00606B62">
            <w:pPr>
              <w:jc w:val="left"/>
              <w:rPr>
                <w:sz w:val="20"/>
                <w:szCs w:val="20"/>
              </w:rPr>
            </w:pPr>
          </w:p>
        </w:tc>
        <w:tc>
          <w:tcPr>
            <w:tcW w:w="1414" w:type="pct"/>
          </w:tcPr>
          <w:p w14:paraId="7E33797C" w14:textId="77777777" w:rsidR="00606B62" w:rsidRPr="001753AD" w:rsidRDefault="00606B62" w:rsidP="00606B62">
            <w:pPr>
              <w:jc w:val="left"/>
              <w:rPr>
                <w:sz w:val="20"/>
                <w:szCs w:val="20"/>
              </w:rPr>
            </w:pPr>
          </w:p>
        </w:tc>
      </w:tr>
      <w:tr w:rsidR="00606B62" w:rsidRPr="001753AD" w14:paraId="66C66F7F" w14:textId="17C88BC0" w:rsidTr="00A107DF">
        <w:tc>
          <w:tcPr>
            <w:tcW w:w="393" w:type="pct"/>
            <w:hideMark/>
          </w:tcPr>
          <w:p w14:paraId="3DF37178" w14:textId="77777777" w:rsidR="00606B62" w:rsidRPr="001753AD" w:rsidRDefault="00606B62" w:rsidP="00DA23CC">
            <w:pPr>
              <w:ind w:firstLine="0"/>
              <w:jc w:val="center"/>
              <w:rPr>
                <w:sz w:val="20"/>
                <w:szCs w:val="20"/>
              </w:rPr>
            </w:pPr>
            <w:r w:rsidRPr="001753AD">
              <w:rPr>
                <w:sz w:val="20"/>
                <w:szCs w:val="20"/>
              </w:rPr>
              <w:t>Art. 36</w:t>
            </w:r>
          </w:p>
        </w:tc>
        <w:tc>
          <w:tcPr>
            <w:tcW w:w="363" w:type="pct"/>
            <w:hideMark/>
          </w:tcPr>
          <w:p w14:paraId="3F54CC2E" w14:textId="77777777" w:rsidR="00606B62" w:rsidRPr="001753AD" w:rsidRDefault="00606B62" w:rsidP="00DA23CC">
            <w:pPr>
              <w:ind w:firstLine="0"/>
              <w:jc w:val="center"/>
              <w:rPr>
                <w:sz w:val="20"/>
                <w:szCs w:val="20"/>
              </w:rPr>
            </w:pPr>
            <w:r w:rsidRPr="001753AD">
              <w:rPr>
                <w:sz w:val="20"/>
                <w:szCs w:val="20"/>
              </w:rPr>
              <w:t>(1)</w:t>
            </w:r>
          </w:p>
        </w:tc>
        <w:tc>
          <w:tcPr>
            <w:tcW w:w="1415" w:type="pct"/>
            <w:hideMark/>
          </w:tcPr>
          <w:p w14:paraId="3329D468" w14:textId="77777777" w:rsidR="00606B62" w:rsidRPr="001753AD" w:rsidRDefault="00606B62" w:rsidP="002246EF">
            <w:pPr>
              <w:ind w:firstLine="0"/>
              <w:jc w:val="left"/>
              <w:rPr>
                <w:sz w:val="20"/>
                <w:szCs w:val="20"/>
              </w:rPr>
            </w:pPr>
            <w:r w:rsidRPr="001753AD">
              <w:rPr>
                <w:sz w:val="20"/>
                <w:szCs w:val="20"/>
              </w:rPr>
              <w:t>Veniturile obținute din deținerea, tranzacționarea, răscumpărarea sau lichidarea tokenurilor suverane se încadrează și se impozitează potrivit categoriilor și regulilor prevăzute de Codul fiscal.</w:t>
            </w:r>
          </w:p>
        </w:tc>
        <w:tc>
          <w:tcPr>
            <w:tcW w:w="1415" w:type="pct"/>
          </w:tcPr>
          <w:p w14:paraId="7A8CD64A" w14:textId="77777777" w:rsidR="00606B62" w:rsidRPr="001753AD" w:rsidRDefault="00606B62" w:rsidP="00606B62">
            <w:pPr>
              <w:jc w:val="left"/>
              <w:rPr>
                <w:sz w:val="20"/>
                <w:szCs w:val="20"/>
              </w:rPr>
            </w:pPr>
          </w:p>
        </w:tc>
        <w:tc>
          <w:tcPr>
            <w:tcW w:w="1414" w:type="pct"/>
          </w:tcPr>
          <w:p w14:paraId="03A6086A" w14:textId="77777777" w:rsidR="00606B62" w:rsidRPr="001753AD" w:rsidRDefault="00606B62" w:rsidP="00606B62">
            <w:pPr>
              <w:jc w:val="left"/>
              <w:rPr>
                <w:sz w:val="20"/>
                <w:szCs w:val="20"/>
              </w:rPr>
            </w:pPr>
          </w:p>
        </w:tc>
      </w:tr>
      <w:tr w:rsidR="00606B62" w:rsidRPr="001753AD" w14:paraId="1FAF6737" w14:textId="139D7ED0" w:rsidTr="00A107DF">
        <w:tc>
          <w:tcPr>
            <w:tcW w:w="393" w:type="pct"/>
            <w:hideMark/>
          </w:tcPr>
          <w:p w14:paraId="65B0538B" w14:textId="77777777" w:rsidR="00606B62" w:rsidRPr="001753AD" w:rsidRDefault="00606B62" w:rsidP="00DA23CC">
            <w:pPr>
              <w:ind w:firstLine="0"/>
              <w:jc w:val="center"/>
              <w:rPr>
                <w:sz w:val="20"/>
                <w:szCs w:val="20"/>
              </w:rPr>
            </w:pPr>
            <w:r w:rsidRPr="001753AD">
              <w:rPr>
                <w:sz w:val="20"/>
                <w:szCs w:val="20"/>
              </w:rPr>
              <w:t>Art. 36</w:t>
            </w:r>
          </w:p>
        </w:tc>
        <w:tc>
          <w:tcPr>
            <w:tcW w:w="363" w:type="pct"/>
            <w:hideMark/>
          </w:tcPr>
          <w:p w14:paraId="3881F7BA" w14:textId="77777777" w:rsidR="00606B62" w:rsidRPr="001753AD" w:rsidRDefault="00606B62" w:rsidP="00DA23CC">
            <w:pPr>
              <w:ind w:firstLine="0"/>
              <w:jc w:val="center"/>
              <w:rPr>
                <w:sz w:val="20"/>
                <w:szCs w:val="20"/>
              </w:rPr>
            </w:pPr>
            <w:r w:rsidRPr="001753AD">
              <w:rPr>
                <w:sz w:val="20"/>
                <w:szCs w:val="20"/>
              </w:rPr>
              <w:t>(2)</w:t>
            </w:r>
          </w:p>
        </w:tc>
        <w:tc>
          <w:tcPr>
            <w:tcW w:w="1415" w:type="pct"/>
            <w:hideMark/>
          </w:tcPr>
          <w:p w14:paraId="6D097A8D" w14:textId="77777777" w:rsidR="00606B62" w:rsidRPr="001753AD" w:rsidRDefault="00606B62" w:rsidP="002246EF">
            <w:pPr>
              <w:ind w:firstLine="0"/>
              <w:jc w:val="left"/>
              <w:rPr>
                <w:sz w:val="20"/>
                <w:szCs w:val="20"/>
              </w:rPr>
            </w:pPr>
            <w:r w:rsidRPr="001753AD">
              <w:rPr>
                <w:sz w:val="20"/>
                <w:szCs w:val="20"/>
              </w:rPr>
              <w:t>Orice scutire, deducere sau facilitate fiscală aplicabilă veniturilor din tokenuri suverane se acordă numai dacă este prevăzută expres în Codul fiscal.</w:t>
            </w:r>
          </w:p>
        </w:tc>
        <w:tc>
          <w:tcPr>
            <w:tcW w:w="1415" w:type="pct"/>
          </w:tcPr>
          <w:p w14:paraId="602BDD00" w14:textId="77777777" w:rsidR="00606B62" w:rsidRPr="001753AD" w:rsidRDefault="00606B62" w:rsidP="00606B62">
            <w:pPr>
              <w:jc w:val="left"/>
              <w:rPr>
                <w:sz w:val="20"/>
                <w:szCs w:val="20"/>
              </w:rPr>
            </w:pPr>
          </w:p>
        </w:tc>
        <w:tc>
          <w:tcPr>
            <w:tcW w:w="1414" w:type="pct"/>
          </w:tcPr>
          <w:p w14:paraId="1C169CCC" w14:textId="77777777" w:rsidR="00606B62" w:rsidRPr="001753AD" w:rsidRDefault="00606B62" w:rsidP="00606B62">
            <w:pPr>
              <w:jc w:val="left"/>
              <w:rPr>
                <w:sz w:val="20"/>
                <w:szCs w:val="20"/>
              </w:rPr>
            </w:pPr>
          </w:p>
        </w:tc>
      </w:tr>
      <w:tr w:rsidR="00606B62" w:rsidRPr="001753AD" w14:paraId="39B9448A" w14:textId="2A8A1088" w:rsidTr="00A107DF">
        <w:tc>
          <w:tcPr>
            <w:tcW w:w="393" w:type="pct"/>
            <w:hideMark/>
          </w:tcPr>
          <w:p w14:paraId="2717635A" w14:textId="77777777" w:rsidR="00606B62" w:rsidRPr="001753AD" w:rsidRDefault="00606B62" w:rsidP="00DA23CC">
            <w:pPr>
              <w:ind w:firstLine="0"/>
              <w:jc w:val="center"/>
              <w:rPr>
                <w:sz w:val="20"/>
                <w:szCs w:val="20"/>
              </w:rPr>
            </w:pPr>
            <w:r w:rsidRPr="001753AD">
              <w:rPr>
                <w:sz w:val="20"/>
                <w:szCs w:val="20"/>
              </w:rPr>
              <w:t>Art. 36</w:t>
            </w:r>
          </w:p>
        </w:tc>
        <w:tc>
          <w:tcPr>
            <w:tcW w:w="363" w:type="pct"/>
            <w:hideMark/>
          </w:tcPr>
          <w:p w14:paraId="474B3A47" w14:textId="77777777" w:rsidR="00606B62" w:rsidRPr="001753AD" w:rsidRDefault="00606B62" w:rsidP="00DA23CC">
            <w:pPr>
              <w:ind w:firstLine="0"/>
              <w:jc w:val="center"/>
              <w:rPr>
                <w:sz w:val="20"/>
                <w:szCs w:val="20"/>
              </w:rPr>
            </w:pPr>
            <w:r w:rsidRPr="001753AD">
              <w:rPr>
                <w:sz w:val="20"/>
                <w:szCs w:val="20"/>
              </w:rPr>
              <w:t>(3)</w:t>
            </w:r>
          </w:p>
        </w:tc>
        <w:tc>
          <w:tcPr>
            <w:tcW w:w="1415" w:type="pct"/>
            <w:hideMark/>
          </w:tcPr>
          <w:p w14:paraId="2C0793AE" w14:textId="77777777" w:rsidR="00606B62" w:rsidRPr="001753AD" w:rsidRDefault="00606B62" w:rsidP="002246EF">
            <w:pPr>
              <w:ind w:firstLine="0"/>
              <w:jc w:val="left"/>
              <w:rPr>
                <w:sz w:val="20"/>
                <w:szCs w:val="20"/>
              </w:rPr>
            </w:pPr>
            <w:r w:rsidRPr="001753AD">
              <w:rPr>
                <w:sz w:val="20"/>
                <w:szCs w:val="20"/>
              </w:rPr>
              <w:t>În cazul neclarităților privind încadrarea fiscală a veniturilor din token-uri suverane, contribuabilii și ANADS pot solicita un punct de vedere oficial din partea Ministerului Finanțelor, potrivit procedurii prevăzute de Codul fiscal.</w:t>
            </w:r>
          </w:p>
        </w:tc>
        <w:tc>
          <w:tcPr>
            <w:tcW w:w="1415" w:type="pct"/>
          </w:tcPr>
          <w:p w14:paraId="206AAF7A" w14:textId="77777777" w:rsidR="00606B62" w:rsidRPr="001753AD" w:rsidRDefault="00606B62" w:rsidP="00606B62">
            <w:pPr>
              <w:jc w:val="left"/>
              <w:rPr>
                <w:sz w:val="20"/>
                <w:szCs w:val="20"/>
              </w:rPr>
            </w:pPr>
          </w:p>
        </w:tc>
        <w:tc>
          <w:tcPr>
            <w:tcW w:w="1414" w:type="pct"/>
          </w:tcPr>
          <w:p w14:paraId="0DA903C1" w14:textId="77777777" w:rsidR="00606B62" w:rsidRPr="001753AD" w:rsidRDefault="00606B62" w:rsidP="00606B62">
            <w:pPr>
              <w:jc w:val="left"/>
              <w:rPr>
                <w:sz w:val="20"/>
                <w:szCs w:val="20"/>
              </w:rPr>
            </w:pPr>
          </w:p>
        </w:tc>
      </w:tr>
      <w:tr w:rsidR="00606B62" w:rsidRPr="001753AD" w14:paraId="358502EE" w14:textId="2801CE7E" w:rsidTr="00A107DF">
        <w:tc>
          <w:tcPr>
            <w:tcW w:w="393" w:type="pct"/>
            <w:hideMark/>
          </w:tcPr>
          <w:p w14:paraId="1387432B" w14:textId="77777777" w:rsidR="00606B62" w:rsidRPr="001753AD" w:rsidRDefault="00606B62" w:rsidP="00DA23CC">
            <w:pPr>
              <w:ind w:firstLine="0"/>
              <w:jc w:val="center"/>
              <w:rPr>
                <w:sz w:val="20"/>
                <w:szCs w:val="20"/>
              </w:rPr>
            </w:pPr>
            <w:r w:rsidRPr="001753AD">
              <w:rPr>
                <w:sz w:val="20"/>
                <w:szCs w:val="20"/>
              </w:rPr>
              <w:t>Art. 37</w:t>
            </w:r>
          </w:p>
        </w:tc>
        <w:tc>
          <w:tcPr>
            <w:tcW w:w="363" w:type="pct"/>
            <w:hideMark/>
          </w:tcPr>
          <w:p w14:paraId="472884B7" w14:textId="77777777" w:rsidR="00606B62" w:rsidRPr="001753AD" w:rsidRDefault="00606B62" w:rsidP="00DA23CC">
            <w:pPr>
              <w:ind w:firstLine="0"/>
              <w:jc w:val="center"/>
              <w:rPr>
                <w:sz w:val="20"/>
                <w:szCs w:val="20"/>
              </w:rPr>
            </w:pPr>
            <w:r w:rsidRPr="001753AD">
              <w:rPr>
                <w:sz w:val="20"/>
                <w:szCs w:val="20"/>
              </w:rPr>
              <w:t>(1)</w:t>
            </w:r>
          </w:p>
        </w:tc>
        <w:tc>
          <w:tcPr>
            <w:tcW w:w="1415" w:type="pct"/>
            <w:hideMark/>
          </w:tcPr>
          <w:p w14:paraId="78782DE1" w14:textId="77777777" w:rsidR="00606B62" w:rsidRPr="001753AD" w:rsidRDefault="00606B62" w:rsidP="002246EF">
            <w:pPr>
              <w:ind w:firstLine="0"/>
              <w:jc w:val="left"/>
              <w:rPr>
                <w:sz w:val="20"/>
                <w:szCs w:val="20"/>
              </w:rPr>
            </w:pPr>
            <w:r w:rsidRPr="001753AD">
              <w:rPr>
                <w:sz w:val="20"/>
                <w:szCs w:val="20"/>
              </w:rPr>
              <w:t xml:space="preserve">Veniturile obținute de persoane fizice sau juridice nerezidente din deținerea, tranzacționarea, răscumpărarea sau lichidarea tokenurilor suverane sunt supuse regimului fiscal prevăzut de Codul fiscal, cu aplicarea prevederilor convențiilor de evitare a dublei impuneri la care România este parte, precum </w:t>
            </w:r>
            <w:r w:rsidRPr="001753AD">
              <w:rPr>
                <w:sz w:val="20"/>
                <w:szCs w:val="20"/>
              </w:rPr>
              <w:lastRenderedPageBreak/>
              <w:t>și a legislației europene și internaționale incidente.</w:t>
            </w:r>
          </w:p>
        </w:tc>
        <w:tc>
          <w:tcPr>
            <w:tcW w:w="1415" w:type="pct"/>
          </w:tcPr>
          <w:p w14:paraId="575A11A2" w14:textId="77777777" w:rsidR="00606B62" w:rsidRPr="001753AD" w:rsidRDefault="00606B62" w:rsidP="00606B62">
            <w:pPr>
              <w:jc w:val="left"/>
              <w:rPr>
                <w:sz w:val="20"/>
                <w:szCs w:val="20"/>
              </w:rPr>
            </w:pPr>
          </w:p>
        </w:tc>
        <w:tc>
          <w:tcPr>
            <w:tcW w:w="1414" w:type="pct"/>
          </w:tcPr>
          <w:p w14:paraId="685B8745" w14:textId="77777777" w:rsidR="00606B62" w:rsidRPr="001753AD" w:rsidRDefault="00606B62" w:rsidP="00606B62">
            <w:pPr>
              <w:jc w:val="left"/>
              <w:rPr>
                <w:sz w:val="20"/>
                <w:szCs w:val="20"/>
              </w:rPr>
            </w:pPr>
          </w:p>
        </w:tc>
      </w:tr>
      <w:tr w:rsidR="00606B62" w:rsidRPr="001753AD" w14:paraId="32EAC873" w14:textId="1A61578E" w:rsidTr="00A107DF">
        <w:tc>
          <w:tcPr>
            <w:tcW w:w="393" w:type="pct"/>
            <w:hideMark/>
          </w:tcPr>
          <w:p w14:paraId="4ACE3768" w14:textId="77777777" w:rsidR="00606B62" w:rsidRPr="001753AD" w:rsidRDefault="00606B62" w:rsidP="00DA23CC">
            <w:pPr>
              <w:ind w:firstLine="0"/>
              <w:jc w:val="center"/>
              <w:rPr>
                <w:sz w:val="20"/>
                <w:szCs w:val="20"/>
              </w:rPr>
            </w:pPr>
            <w:r w:rsidRPr="001753AD">
              <w:rPr>
                <w:sz w:val="20"/>
                <w:szCs w:val="20"/>
              </w:rPr>
              <w:t>Art. 37</w:t>
            </w:r>
          </w:p>
        </w:tc>
        <w:tc>
          <w:tcPr>
            <w:tcW w:w="363" w:type="pct"/>
            <w:hideMark/>
          </w:tcPr>
          <w:p w14:paraId="64306D8A" w14:textId="77777777" w:rsidR="00606B62" w:rsidRPr="001753AD" w:rsidRDefault="00606B62" w:rsidP="00DA23CC">
            <w:pPr>
              <w:ind w:firstLine="0"/>
              <w:jc w:val="center"/>
              <w:rPr>
                <w:sz w:val="20"/>
                <w:szCs w:val="20"/>
              </w:rPr>
            </w:pPr>
            <w:r w:rsidRPr="001753AD">
              <w:rPr>
                <w:sz w:val="20"/>
                <w:szCs w:val="20"/>
              </w:rPr>
              <w:t>(2)</w:t>
            </w:r>
          </w:p>
        </w:tc>
        <w:tc>
          <w:tcPr>
            <w:tcW w:w="1415" w:type="pct"/>
            <w:hideMark/>
          </w:tcPr>
          <w:p w14:paraId="30E74264" w14:textId="77777777" w:rsidR="00606B62" w:rsidRPr="001753AD" w:rsidRDefault="00606B62" w:rsidP="002246EF">
            <w:pPr>
              <w:ind w:firstLine="0"/>
              <w:jc w:val="left"/>
              <w:rPr>
                <w:sz w:val="20"/>
                <w:szCs w:val="20"/>
              </w:rPr>
            </w:pPr>
            <w:r w:rsidRPr="001753AD">
              <w:rPr>
                <w:sz w:val="20"/>
                <w:szCs w:val="20"/>
              </w:rPr>
              <w:t>ANADS și orice altă entitate implicată în procesul de plată sau transfer al veniturilor către nerezidenți are obligația de a colecta și raporta informațiile relevante către autoritățile fiscale, în conformitate cu legislația aplicabilă.</w:t>
            </w:r>
          </w:p>
        </w:tc>
        <w:tc>
          <w:tcPr>
            <w:tcW w:w="1415" w:type="pct"/>
          </w:tcPr>
          <w:p w14:paraId="3EED225C" w14:textId="77777777" w:rsidR="00606B62" w:rsidRPr="001753AD" w:rsidRDefault="00606B62" w:rsidP="00606B62">
            <w:pPr>
              <w:jc w:val="left"/>
              <w:rPr>
                <w:sz w:val="20"/>
                <w:szCs w:val="20"/>
              </w:rPr>
            </w:pPr>
          </w:p>
        </w:tc>
        <w:tc>
          <w:tcPr>
            <w:tcW w:w="1414" w:type="pct"/>
          </w:tcPr>
          <w:p w14:paraId="2368B53C" w14:textId="77777777" w:rsidR="00606B62" w:rsidRPr="001753AD" w:rsidRDefault="00606B62" w:rsidP="00606B62">
            <w:pPr>
              <w:jc w:val="left"/>
              <w:rPr>
                <w:sz w:val="20"/>
                <w:szCs w:val="20"/>
              </w:rPr>
            </w:pPr>
          </w:p>
        </w:tc>
      </w:tr>
      <w:tr w:rsidR="00606B62" w:rsidRPr="001753AD" w14:paraId="23F8A79D" w14:textId="02FD7FB0" w:rsidTr="00A107DF">
        <w:tc>
          <w:tcPr>
            <w:tcW w:w="393" w:type="pct"/>
            <w:hideMark/>
          </w:tcPr>
          <w:p w14:paraId="7418C09C" w14:textId="77777777" w:rsidR="00606B62" w:rsidRPr="001753AD" w:rsidRDefault="00606B62" w:rsidP="00DA23CC">
            <w:pPr>
              <w:ind w:firstLine="0"/>
              <w:jc w:val="center"/>
              <w:rPr>
                <w:sz w:val="20"/>
                <w:szCs w:val="20"/>
              </w:rPr>
            </w:pPr>
            <w:r w:rsidRPr="001753AD">
              <w:rPr>
                <w:sz w:val="20"/>
                <w:szCs w:val="20"/>
              </w:rPr>
              <w:t>Art. 37</w:t>
            </w:r>
          </w:p>
        </w:tc>
        <w:tc>
          <w:tcPr>
            <w:tcW w:w="363" w:type="pct"/>
            <w:hideMark/>
          </w:tcPr>
          <w:p w14:paraId="74A222E5" w14:textId="77777777" w:rsidR="00606B62" w:rsidRPr="001753AD" w:rsidRDefault="00606B62" w:rsidP="00DA23CC">
            <w:pPr>
              <w:ind w:firstLine="0"/>
              <w:jc w:val="center"/>
              <w:rPr>
                <w:sz w:val="20"/>
                <w:szCs w:val="20"/>
              </w:rPr>
            </w:pPr>
            <w:r w:rsidRPr="001753AD">
              <w:rPr>
                <w:sz w:val="20"/>
                <w:szCs w:val="20"/>
              </w:rPr>
              <w:t>(3)</w:t>
            </w:r>
          </w:p>
        </w:tc>
        <w:tc>
          <w:tcPr>
            <w:tcW w:w="1415" w:type="pct"/>
            <w:hideMark/>
          </w:tcPr>
          <w:p w14:paraId="0B219FB5" w14:textId="77777777" w:rsidR="00606B62" w:rsidRPr="001753AD" w:rsidRDefault="00606B62" w:rsidP="002246EF">
            <w:pPr>
              <w:ind w:firstLine="0"/>
              <w:jc w:val="left"/>
              <w:rPr>
                <w:sz w:val="20"/>
                <w:szCs w:val="20"/>
              </w:rPr>
            </w:pPr>
            <w:r w:rsidRPr="001753AD">
              <w:rPr>
                <w:sz w:val="20"/>
                <w:szCs w:val="20"/>
              </w:rPr>
              <w:t>Detaliile privind identificarea rezidenței fiscale, aplicarea convențiilor de evitare a dublei impuneri, reținerea la sursă, restituirea impozitelor și raportarea transfrontalieră se stabilesc prin norme metodologice aprobate prin hotărâre a Guvernului, cu avizul Ministerului Finanțelor, numai în măsura în care acestea nu contravin Codului fiscal și legislației internaționale.</w:t>
            </w:r>
          </w:p>
        </w:tc>
        <w:tc>
          <w:tcPr>
            <w:tcW w:w="1415" w:type="pct"/>
          </w:tcPr>
          <w:p w14:paraId="3F626EF8" w14:textId="77777777" w:rsidR="00606B62" w:rsidRPr="001753AD" w:rsidRDefault="00606B62" w:rsidP="00606B62">
            <w:pPr>
              <w:jc w:val="left"/>
              <w:rPr>
                <w:sz w:val="20"/>
                <w:szCs w:val="20"/>
              </w:rPr>
            </w:pPr>
          </w:p>
        </w:tc>
        <w:tc>
          <w:tcPr>
            <w:tcW w:w="1414" w:type="pct"/>
          </w:tcPr>
          <w:p w14:paraId="521841F4" w14:textId="77777777" w:rsidR="00606B62" w:rsidRPr="001753AD" w:rsidRDefault="00606B62" w:rsidP="00606B62">
            <w:pPr>
              <w:jc w:val="left"/>
              <w:rPr>
                <w:sz w:val="20"/>
                <w:szCs w:val="20"/>
              </w:rPr>
            </w:pPr>
          </w:p>
        </w:tc>
      </w:tr>
      <w:tr w:rsidR="00606B62" w:rsidRPr="001753AD" w14:paraId="715BDF78" w14:textId="07A6FE45" w:rsidTr="00A107DF">
        <w:tc>
          <w:tcPr>
            <w:tcW w:w="393" w:type="pct"/>
            <w:hideMark/>
          </w:tcPr>
          <w:p w14:paraId="1543091B" w14:textId="77777777" w:rsidR="00606B62" w:rsidRPr="001753AD" w:rsidRDefault="00606B62" w:rsidP="00DA23CC">
            <w:pPr>
              <w:ind w:firstLine="0"/>
              <w:jc w:val="center"/>
              <w:rPr>
                <w:sz w:val="20"/>
                <w:szCs w:val="20"/>
              </w:rPr>
            </w:pPr>
            <w:r w:rsidRPr="001753AD">
              <w:rPr>
                <w:sz w:val="20"/>
                <w:szCs w:val="20"/>
              </w:rPr>
              <w:t>Art. 38</w:t>
            </w:r>
          </w:p>
        </w:tc>
        <w:tc>
          <w:tcPr>
            <w:tcW w:w="363" w:type="pct"/>
            <w:hideMark/>
          </w:tcPr>
          <w:p w14:paraId="47C106D5" w14:textId="77777777" w:rsidR="00606B62" w:rsidRPr="001753AD" w:rsidRDefault="00606B62" w:rsidP="00DA23CC">
            <w:pPr>
              <w:ind w:firstLine="0"/>
              <w:jc w:val="center"/>
              <w:rPr>
                <w:sz w:val="20"/>
                <w:szCs w:val="20"/>
              </w:rPr>
            </w:pPr>
            <w:r w:rsidRPr="001753AD">
              <w:rPr>
                <w:sz w:val="20"/>
                <w:szCs w:val="20"/>
              </w:rPr>
              <w:t>(1)</w:t>
            </w:r>
          </w:p>
        </w:tc>
        <w:tc>
          <w:tcPr>
            <w:tcW w:w="1415" w:type="pct"/>
            <w:hideMark/>
          </w:tcPr>
          <w:p w14:paraId="532FF1CB" w14:textId="77777777" w:rsidR="00606B62" w:rsidRPr="001753AD" w:rsidRDefault="00606B62" w:rsidP="002246EF">
            <w:pPr>
              <w:ind w:firstLine="0"/>
              <w:jc w:val="left"/>
              <w:rPr>
                <w:sz w:val="20"/>
                <w:szCs w:val="20"/>
              </w:rPr>
            </w:pPr>
            <w:r w:rsidRPr="001753AD">
              <w:rPr>
                <w:sz w:val="20"/>
                <w:szCs w:val="20"/>
              </w:rPr>
              <w:t>Agenția Națională pentru Active Digitale Suverane (ANADS) implementează măsuri de protecție a consumatorilor, în conformitate cu legislația privind protecția consumatorilor și piețele financiare, sub supravegherea Autorității de Supraveghere Financiară și cu avizul conform al Ministerului Finanțelor. Orice măsură, regulament, procedură sau decizie a ANADS sau a altor autorități implicate, care are sau poate avea impact fiscal sau bugetar, nu poate fi adoptată sau pusă în aplicare fără acordul expres (drept de veto) al Ministerului Finanțelor.</w:t>
            </w:r>
          </w:p>
        </w:tc>
        <w:tc>
          <w:tcPr>
            <w:tcW w:w="1415" w:type="pct"/>
          </w:tcPr>
          <w:p w14:paraId="6BCA664B" w14:textId="77777777" w:rsidR="00606B62" w:rsidRPr="001753AD" w:rsidRDefault="00606B62" w:rsidP="00606B62">
            <w:pPr>
              <w:jc w:val="left"/>
              <w:rPr>
                <w:sz w:val="20"/>
                <w:szCs w:val="20"/>
              </w:rPr>
            </w:pPr>
          </w:p>
        </w:tc>
        <w:tc>
          <w:tcPr>
            <w:tcW w:w="1414" w:type="pct"/>
          </w:tcPr>
          <w:p w14:paraId="2C755244" w14:textId="77777777" w:rsidR="00606B62" w:rsidRPr="001753AD" w:rsidRDefault="00606B62" w:rsidP="00606B62">
            <w:pPr>
              <w:jc w:val="left"/>
              <w:rPr>
                <w:sz w:val="20"/>
                <w:szCs w:val="20"/>
              </w:rPr>
            </w:pPr>
          </w:p>
        </w:tc>
      </w:tr>
      <w:tr w:rsidR="00606B62" w:rsidRPr="001753AD" w14:paraId="1C65FC48" w14:textId="2BE1D332" w:rsidTr="00A107DF">
        <w:tc>
          <w:tcPr>
            <w:tcW w:w="393" w:type="pct"/>
            <w:hideMark/>
          </w:tcPr>
          <w:p w14:paraId="6C98FFEB" w14:textId="77777777" w:rsidR="00606B62" w:rsidRPr="001753AD" w:rsidRDefault="00606B62" w:rsidP="00DA23CC">
            <w:pPr>
              <w:ind w:firstLine="0"/>
              <w:jc w:val="center"/>
              <w:rPr>
                <w:sz w:val="20"/>
                <w:szCs w:val="20"/>
              </w:rPr>
            </w:pPr>
            <w:r w:rsidRPr="001753AD">
              <w:rPr>
                <w:sz w:val="20"/>
                <w:szCs w:val="20"/>
              </w:rPr>
              <w:t>Art. 38</w:t>
            </w:r>
          </w:p>
        </w:tc>
        <w:tc>
          <w:tcPr>
            <w:tcW w:w="363" w:type="pct"/>
            <w:hideMark/>
          </w:tcPr>
          <w:p w14:paraId="449EC7FE" w14:textId="77777777" w:rsidR="00606B62" w:rsidRPr="001753AD" w:rsidRDefault="00606B62" w:rsidP="00DA23CC">
            <w:pPr>
              <w:ind w:firstLine="0"/>
              <w:jc w:val="center"/>
              <w:rPr>
                <w:sz w:val="20"/>
                <w:szCs w:val="20"/>
              </w:rPr>
            </w:pPr>
            <w:r w:rsidRPr="001753AD">
              <w:rPr>
                <w:sz w:val="20"/>
                <w:szCs w:val="20"/>
              </w:rPr>
              <w:t>(2)</w:t>
            </w:r>
          </w:p>
        </w:tc>
        <w:tc>
          <w:tcPr>
            <w:tcW w:w="1415" w:type="pct"/>
            <w:hideMark/>
          </w:tcPr>
          <w:p w14:paraId="1A6B2B39" w14:textId="11AA2800" w:rsidR="00606B62" w:rsidRPr="001753AD" w:rsidRDefault="00606B62" w:rsidP="002246EF">
            <w:pPr>
              <w:ind w:firstLine="0"/>
              <w:jc w:val="left"/>
              <w:rPr>
                <w:sz w:val="20"/>
                <w:szCs w:val="20"/>
              </w:rPr>
            </w:pPr>
            <w:r w:rsidRPr="001753AD">
              <w:rPr>
                <w:sz w:val="20"/>
                <w:szCs w:val="20"/>
              </w:rPr>
              <w:t xml:space="preserve">Este interzisă deținerea de token-uri suverane de către: </w:t>
            </w:r>
          </w:p>
        </w:tc>
        <w:tc>
          <w:tcPr>
            <w:tcW w:w="1415" w:type="pct"/>
          </w:tcPr>
          <w:p w14:paraId="337A8063" w14:textId="77777777" w:rsidR="00606B62" w:rsidRPr="001753AD" w:rsidRDefault="00606B62" w:rsidP="00606B62">
            <w:pPr>
              <w:jc w:val="left"/>
              <w:rPr>
                <w:sz w:val="20"/>
                <w:szCs w:val="20"/>
              </w:rPr>
            </w:pPr>
          </w:p>
        </w:tc>
        <w:tc>
          <w:tcPr>
            <w:tcW w:w="1414" w:type="pct"/>
          </w:tcPr>
          <w:p w14:paraId="116FEC80" w14:textId="77777777" w:rsidR="00606B62" w:rsidRPr="001753AD" w:rsidRDefault="00606B62" w:rsidP="00606B62">
            <w:pPr>
              <w:jc w:val="left"/>
              <w:rPr>
                <w:sz w:val="20"/>
                <w:szCs w:val="20"/>
              </w:rPr>
            </w:pPr>
          </w:p>
        </w:tc>
      </w:tr>
      <w:tr w:rsidR="002246EF" w:rsidRPr="001753AD" w14:paraId="7271B9C8" w14:textId="77777777" w:rsidTr="00A107DF">
        <w:tc>
          <w:tcPr>
            <w:tcW w:w="393" w:type="pct"/>
          </w:tcPr>
          <w:p w14:paraId="78B2D6DB" w14:textId="29153E09" w:rsidR="002246EF" w:rsidRPr="001753AD" w:rsidRDefault="002246EF" w:rsidP="00DA23CC">
            <w:pPr>
              <w:ind w:firstLine="0"/>
              <w:jc w:val="center"/>
              <w:rPr>
                <w:sz w:val="20"/>
                <w:szCs w:val="20"/>
              </w:rPr>
            </w:pPr>
            <w:r w:rsidRPr="001753AD">
              <w:rPr>
                <w:sz w:val="20"/>
                <w:szCs w:val="20"/>
              </w:rPr>
              <w:t>Art. 38</w:t>
            </w:r>
          </w:p>
        </w:tc>
        <w:tc>
          <w:tcPr>
            <w:tcW w:w="363" w:type="pct"/>
          </w:tcPr>
          <w:p w14:paraId="7FE983B2" w14:textId="38908EC6" w:rsidR="002246EF" w:rsidRPr="001753AD" w:rsidRDefault="002246EF" w:rsidP="00DA23CC">
            <w:pPr>
              <w:ind w:firstLine="0"/>
              <w:jc w:val="center"/>
              <w:rPr>
                <w:sz w:val="20"/>
                <w:szCs w:val="20"/>
              </w:rPr>
            </w:pPr>
            <w:r w:rsidRPr="001753AD">
              <w:rPr>
                <w:sz w:val="20"/>
                <w:szCs w:val="20"/>
              </w:rPr>
              <w:t>(2)</w:t>
            </w:r>
          </w:p>
        </w:tc>
        <w:tc>
          <w:tcPr>
            <w:tcW w:w="1415" w:type="pct"/>
          </w:tcPr>
          <w:p w14:paraId="3C6E327C" w14:textId="47CD4A9C" w:rsidR="002246EF" w:rsidRPr="001753AD" w:rsidRDefault="002246EF" w:rsidP="002246EF">
            <w:pPr>
              <w:ind w:firstLine="0"/>
              <w:jc w:val="left"/>
              <w:rPr>
                <w:sz w:val="20"/>
                <w:szCs w:val="20"/>
              </w:rPr>
            </w:pPr>
            <w:r w:rsidRPr="001753AD">
              <w:rPr>
                <w:sz w:val="20"/>
                <w:szCs w:val="20"/>
              </w:rPr>
              <w:t>a) persoane și entități înscrise pe listele de sancțiuni internaționale recunoscute de România;</w:t>
            </w:r>
          </w:p>
        </w:tc>
        <w:tc>
          <w:tcPr>
            <w:tcW w:w="1415" w:type="pct"/>
          </w:tcPr>
          <w:p w14:paraId="6A938B66" w14:textId="77777777" w:rsidR="002246EF" w:rsidRPr="001753AD" w:rsidRDefault="002246EF" w:rsidP="002246EF">
            <w:pPr>
              <w:jc w:val="left"/>
              <w:rPr>
                <w:sz w:val="20"/>
                <w:szCs w:val="20"/>
              </w:rPr>
            </w:pPr>
          </w:p>
        </w:tc>
        <w:tc>
          <w:tcPr>
            <w:tcW w:w="1414" w:type="pct"/>
          </w:tcPr>
          <w:p w14:paraId="3957A56B" w14:textId="77777777" w:rsidR="002246EF" w:rsidRPr="001753AD" w:rsidRDefault="002246EF" w:rsidP="002246EF">
            <w:pPr>
              <w:jc w:val="left"/>
              <w:rPr>
                <w:sz w:val="20"/>
                <w:szCs w:val="20"/>
              </w:rPr>
            </w:pPr>
          </w:p>
        </w:tc>
      </w:tr>
      <w:tr w:rsidR="002246EF" w:rsidRPr="001753AD" w14:paraId="31C13CB4" w14:textId="77777777" w:rsidTr="00A107DF">
        <w:tc>
          <w:tcPr>
            <w:tcW w:w="393" w:type="pct"/>
          </w:tcPr>
          <w:p w14:paraId="33A96A52" w14:textId="77777777" w:rsidR="002246EF" w:rsidRPr="001753AD" w:rsidRDefault="002246EF" w:rsidP="00DA23CC">
            <w:pPr>
              <w:ind w:firstLine="0"/>
              <w:jc w:val="center"/>
              <w:rPr>
                <w:sz w:val="20"/>
                <w:szCs w:val="20"/>
              </w:rPr>
            </w:pPr>
          </w:p>
        </w:tc>
        <w:tc>
          <w:tcPr>
            <w:tcW w:w="363" w:type="pct"/>
          </w:tcPr>
          <w:p w14:paraId="05608F01" w14:textId="77777777" w:rsidR="002246EF" w:rsidRPr="001753AD" w:rsidRDefault="002246EF" w:rsidP="00DA23CC">
            <w:pPr>
              <w:ind w:firstLine="0"/>
              <w:jc w:val="center"/>
              <w:rPr>
                <w:sz w:val="20"/>
                <w:szCs w:val="20"/>
              </w:rPr>
            </w:pPr>
          </w:p>
        </w:tc>
        <w:tc>
          <w:tcPr>
            <w:tcW w:w="1415" w:type="pct"/>
          </w:tcPr>
          <w:p w14:paraId="645ACA37" w14:textId="31F4AFBC" w:rsidR="002246EF" w:rsidRPr="001753AD" w:rsidRDefault="002246EF" w:rsidP="002246EF">
            <w:pPr>
              <w:ind w:firstLine="0"/>
              <w:jc w:val="left"/>
              <w:rPr>
                <w:sz w:val="20"/>
                <w:szCs w:val="20"/>
              </w:rPr>
            </w:pPr>
            <w:r w:rsidRPr="001753AD">
              <w:rPr>
                <w:sz w:val="20"/>
                <w:szCs w:val="20"/>
              </w:rPr>
              <w:t xml:space="preserve">b) persoane condamnate definitiv pentru infracțiuni de corupție, spălare de bani, </w:t>
            </w:r>
            <w:r w:rsidRPr="001753AD">
              <w:rPr>
                <w:sz w:val="20"/>
                <w:szCs w:val="20"/>
              </w:rPr>
              <w:lastRenderedPageBreak/>
              <w:t>terorism, finanțarea terorismului sau alte infracțiuni grave prevăzute de lege;</w:t>
            </w:r>
          </w:p>
        </w:tc>
        <w:tc>
          <w:tcPr>
            <w:tcW w:w="1415" w:type="pct"/>
          </w:tcPr>
          <w:p w14:paraId="0A0C8A4F" w14:textId="77777777" w:rsidR="002246EF" w:rsidRPr="001753AD" w:rsidRDefault="002246EF" w:rsidP="002246EF">
            <w:pPr>
              <w:jc w:val="left"/>
              <w:rPr>
                <w:sz w:val="20"/>
                <w:szCs w:val="20"/>
              </w:rPr>
            </w:pPr>
          </w:p>
        </w:tc>
        <w:tc>
          <w:tcPr>
            <w:tcW w:w="1414" w:type="pct"/>
          </w:tcPr>
          <w:p w14:paraId="1E22A283" w14:textId="77777777" w:rsidR="002246EF" w:rsidRPr="001753AD" w:rsidRDefault="002246EF" w:rsidP="002246EF">
            <w:pPr>
              <w:jc w:val="left"/>
              <w:rPr>
                <w:sz w:val="20"/>
                <w:szCs w:val="20"/>
              </w:rPr>
            </w:pPr>
          </w:p>
        </w:tc>
      </w:tr>
      <w:tr w:rsidR="002246EF" w:rsidRPr="001753AD" w14:paraId="4827EACF" w14:textId="77777777" w:rsidTr="00A107DF">
        <w:tc>
          <w:tcPr>
            <w:tcW w:w="393" w:type="pct"/>
          </w:tcPr>
          <w:p w14:paraId="6C28BDDD" w14:textId="4462A721" w:rsidR="002246EF" w:rsidRPr="001753AD" w:rsidRDefault="002246EF" w:rsidP="00DA23CC">
            <w:pPr>
              <w:ind w:firstLine="0"/>
              <w:jc w:val="center"/>
              <w:rPr>
                <w:sz w:val="20"/>
                <w:szCs w:val="20"/>
              </w:rPr>
            </w:pPr>
            <w:r w:rsidRPr="001753AD">
              <w:rPr>
                <w:sz w:val="20"/>
                <w:szCs w:val="20"/>
              </w:rPr>
              <w:t>Art. 38</w:t>
            </w:r>
          </w:p>
        </w:tc>
        <w:tc>
          <w:tcPr>
            <w:tcW w:w="363" w:type="pct"/>
          </w:tcPr>
          <w:p w14:paraId="7208B534" w14:textId="17B27602" w:rsidR="002246EF" w:rsidRPr="001753AD" w:rsidRDefault="002246EF" w:rsidP="00DA23CC">
            <w:pPr>
              <w:ind w:firstLine="0"/>
              <w:jc w:val="center"/>
              <w:rPr>
                <w:sz w:val="20"/>
                <w:szCs w:val="20"/>
              </w:rPr>
            </w:pPr>
            <w:r w:rsidRPr="001753AD">
              <w:rPr>
                <w:sz w:val="20"/>
                <w:szCs w:val="20"/>
              </w:rPr>
              <w:t>(2)</w:t>
            </w:r>
          </w:p>
        </w:tc>
        <w:tc>
          <w:tcPr>
            <w:tcW w:w="1415" w:type="pct"/>
          </w:tcPr>
          <w:p w14:paraId="531C77B6" w14:textId="1C3C68A6" w:rsidR="002246EF" w:rsidRPr="001753AD" w:rsidRDefault="002246EF" w:rsidP="002246EF">
            <w:pPr>
              <w:ind w:firstLine="0"/>
              <w:jc w:val="left"/>
              <w:rPr>
                <w:sz w:val="20"/>
                <w:szCs w:val="20"/>
              </w:rPr>
            </w:pPr>
            <w:r w:rsidRPr="001753AD">
              <w:rPr>
                <w:sz w:val="20"/>
                <w:szCs w:val="20"/>
              </w:rPr>
              <w:t>c) entități din jurisdicții necooperante sau cu risc ridicat, potrivit legislației aplicabile privind prevenirea spălării banilor și finanțării terorismului;</w:t>
            </w:r>
          </w:p>
        </w:tc>
        <w:tc>
          <w:tcPr>
            <w:tcW w:w="1415" w:type="pct"/>
          </w:tcPr>
          <w:p w14:paraId="062969A5" w14:textId="77777777" w:rsidR="002246EF" w:rsidRPr="001753AD" w:rsidRDefault="002246EF" w:rsidP="002246EF">
            <w:pPr>
              <w:jc w:val="left"/>
              <w:rPr>
                <w:sz w:val="20"/>
                <w:szCs w:val="20"/>
              </w:rPr>
            </w:pPr>
          </w:p>
        </w:tc>
        <w:tc>
          <w:tcPr>
            <w:tcW w:w="1414" w:type="pct"/>
          </w:tcPr>
          <w:p w14:paraId="7DC6A153" w14:textId="77777777" w:rsidR="002246EF" w:rsidRPr="001753AD" w:rsidRDefault="002246EF" w:rsidP="002246EF">
            <w:pPr>
              <w:jc w:val="left"/>
              <w:rPr>
                <w:sz w:val="20"/>
                <w:szCs w:val="20"/>
              </w:rPr>
            </w:pPr>
          </w:p>
        </w:tc>
      </w:tr>
      <w:tr w:rsidR="002246EF" w:rsidRPr="001753AD" w14:paraId="6932633A" w14:textId="77777777" w:rsidTr="00A107DF">
        <w:tc>
          <w:tcPr>
            <w:tcW w:w="393" w:type="pct"/>
          </w:tcPr>
          <w:p w14:paraId="2323B79E" w14:textId="1A7A70F8" w:rsidR="002246EF" w:rsidRPr="001753AD" w:rsidRDefault="002246EF" w:rsidP="00DA23CC">
            <w:pPr>
              <w:ind w:firstLine="0"/>
              <w:jc w:val="center"/>
              <w:rPr>
                <w:sz w:val="20"/>
                <w:szCs w:val="20"/>
              </w:rPr>
            </w:pPr>
            <w:r w:rsidRPr="001753AD">
              <w:rPr>
                <w:sz w:val="20"/>
                <w:szCs w:val="20"/>
              </w:rPr>
              <w:t>Art. 38</w:t>
            </w:r>
          </w:p>
        </w:tc>
        <w:tc>
          <w:tcPr>
            <w:tcW w:w="363" w:type="pct"/>
          </w:tcPr>
          <w:p w14:paraId="2C47ECA9" w14:textId="664C87B9" w:rsidR="002246EF" w:rsidRPr="001753AD" w:rsidRDefault="002246EF" w:rsidP="00DA23CC">
            <w:pPr>
              <w:ind w:firstLine="0"/>
              <w:jc w:val="center"/>
              <w:rPr>
                <w:sz w:val="20"/>
                <w:szCs w:val="20"/>
              </w:rPr>
            </w:pPr>
            <w:r w:rsidRPr="001753AD">
              <w:rPr>
                <w:sz w:val="20"/>
                <w:szCs w:val="20"/>
              </w:rPr>
              <w:t>(2)</w:t>
            </w:r>
          </w:p>
        </w:tc>
        <w:tc>
          <w:tcPr>
            <w:tcW w:w="1415" w:type="pct"/>
          </w:tcPr>
          <w:p w14:paraId="5E4ED514" w14:textId="14AD0F73" w:rsidR="002246EF" w:rsidRPr="001753AD" w:rsidRDefault="002246EF" w:rsidP="002246EF">
            <w:pPr>
              <w:ind w:firstLine="0"/>
              <w:jc w:val="left"/>
              <w:rPr>
                <w:sz w:val="20"/>
                <w:szCs w:val="20"/>
              </w:rPr>
            </w:pPr>
            <w:r w:rsidRPr="001753AD">
              <w:rPr>
                <w:sz w:val="20"/>
                <w:szCs w:val="20"/>
              </w:rPr>
              <w:t>d) lista entităților/jurisdicțiilor cu risc ridicat se actualizează permanent, în corelare cu standardele FATF și UE, prin decizie a ANADS, cu avizul ONPCSB.</w:t>
            </w:r>
          </w:p>
        </w:tc>
        <w:tc>
          <w:tcPr>
            <w:tcW w:w="1415" w:type="pct"/>
          </w:tcPr>
          <w:p w14:paraId="11513743" w14:textId="77777777" w:rsidR="002246EF" w:rsidRPr="001753AD" w:rsidRDefault="002246EF" w:rsidP="002246EF">
            <w:pPr>
              <w:jc w:val="left"/>
              <w:rPr>
                <w:sz w:val="20"/>
                <w:szCs w:val="20"/>
              </w:rPr>
            </w:pPr>
          </w:p>
        </w:tc>
        <w:tc>
          <w:tcPr>
            <w:tcW w:w="1414" w:type="pct"/>
          </w:tcPr>
          <w:p w14:paraId="73C1B464" w14:textId="77777777" w:rsidR="002246EF" w:rsidRPr="001753AD" w:rsidRDefault="002246EF" w:rsidP="002246EF">
            <w:pPr>
              <w:jc w:val="left"/>
              <w:rPr>
                <w:sz w:val="20"/>
                <w:szCs w:val="20"/>
              </w:rPr>
            </w:pPr>
          </w:p>
        </w:tc>
      </w:tr>
      <w:tr w:rsidR="002246EF" w:rsidRPr="001753AD" w14:paraId="2F98ED34" w14:textId="0DD09AFB" w:rsidTr="00A107DF">
        <w:tc>
          <w:tcPr>
            <w:tcW w:w="393" w:type="pct"/>
            <w:hideMark/>
          </w:tcPr>
          <w:p w14:paraId="0F8C1014"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0B519268"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536A49AA" w14:textId="77777777" w:rsidR="002246EF" w:rsidRPr="001753AD" w:rsidRDefault="002246EF" w:rsidP="002246EF">
            <w:pPr>
              <w:ind w:firstLine="0"/>
              <w:jc w:val="left"/>
              <w:rPr>
                <w:sz w:val="20"/>
                <w:szCs w:val="20"/>
              </w:rPr>
            </w:pPr>
            <w:r w:rsidRPr="001753AD">
              <w:rPr>
                <w:sz w:val="20"/>
                <w:szCs w:val="20"/>
              </w:rPr>
              <w:t>ANADS și partenerii săi asigură interoperabilitatea sistemelor proprii cu platformele europene de raportare și supraveghere (FIU.NET, AMLA), în vederea facilitării schimbului de informații și a supravegherii integrate a riscurilor AML/CFT.</w:t>
            </w:r>
          </w:p>
        </w:tc>
        <w:tc>
          <w:tcPr>
            <w:tcW w:w="1415" w:type="pct"/>
          </w:tcPr>
          <w:p w14:paraId="6AA9719A" w14:textId="77777777" w:rsidR="002246EF" w:rsidRPr="001753AD" w:rsidRDefault="002246EF" w:rsidP="002246EF">
            <w:pPr>
              <w:jc w:val="left"/>
              <w:rPr>
                <w:sz w:val="20"/>
                <w:szCs w:val="20"/>
              </w:rPr>
            </w:pPr>
          </w:p>
        </w:tc>
        <w:tc>
          <w:tcPr>
            <w:tcW w:w="1414" w:type="pct"/>
          </w:tcPr>
          <w:p w14:paraId="16D656AB" w14:textId="77777777" w:rsidR="002246EF" w:rsidRPr="001753AD" w:rsidRDefault="002246EF" w:rsidP="002246EF">
            <w:pPr>
              <w:jc w:val="left"/>
              <w:rPr>
                <w:sz w:val="20"/>
                <w:szCs w:val="20"/>
              </w:rPr>
            </w:pPr>
          </w:p>
        </w:tc>
      </w:tr>
      <w:tr w:rsidR="002246EF" w:rsidRPr="001753AD" w14:paraId="51AA0D15" w14:textId="37C79C8A" w:rsidTr="00A107DF">
        <w:tc>
          <w:tcPr>
            <w:tcW w:w="393" w:type="pct"/>
            <w:hideMark/>
          </w:tcPr>
          <w:p w14:paraId="18D0B3B1"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198A51F0" w14:textId="77777777" w:rsidR="002246EF" w:rsidRPr="001753AD" w:rsidRDefault="002246EF" w:rsidP="00DA23CC">
            <w:pPr>
              <w:jc w:val="center"/>
              <w:rPr>
                <w:sz w:val="20"/>
                <w:szCs w:val="20"/>
              </w:rPr>
            </w:pPr>
            <w:r w:rsidRPr="001753AD">
              <w:rPr>
                <w:sz w:val="20"/>
                <w:szCs w:val="20"/>
              </w:rPr>
              <w:t>(4)</w:t>
            </w:r>
          </w:p>
        </w:tc>
        <w:tc>
          <w:tcPr>
            <w:tcW w:w="1415" w:type="pct"/>
            <w:hideMark/>
          </w:tcPr>
          <w:p w14:paraId="6A762659" w14:textId="77777777" w:rsidR="002246EF" w:rsidRPr="001753AD" w:rsidRDefault="002246EF" w:rsidP="002246EF">
            <w:pPr>
              <w:ind w:firstLine="0"/>
              <w:jc w:val="left"/>
              <w:rPr>
                <w:sz w:val="20"/>
                <w:szCs w:val="20"/>
              </w:rPr>
            </w:pPr>
            <w:r w:rsidRPr="001753AD">
              <w:rPr>
                <w:sz w:val="20"/>
                <w:szCs w:val="20"/>
              </w:rPr>
              <w:t>ANADS, precum și orice altă entitate implicată în procesul de emitere, transfer sau administrare a token-urilor suverane, are obligația de a respecta în mod expres prevederile Legii nr. 129/2019 privind prevenirea și combaterea spălării banilor și finanțării terorismului, precum și normele metodologice emise de ONPCSB, implementând politici și proceduri interne AML/CFT, inclusiv pentru identificarea, verificarea și monitorizarea beneficiarilor reali, raportarea tranzacțiilor suspecte, blocarea conturilor/tokenurilor în caz de suspiciune, actualizarea permanentă a listelor de entități/jurisdicții cu risc ridicat și asigurarea interoperabilității cu sistemele europene de raportare și supraveghere (FIU.NET, AMLA).</w:t>
            </w:r>
          </w:p>
        </w:tc>
        <w:tc>
          <w:tcPr>
            <w:tcW w:w="1415" w:type="pct"/>
          </w:tcPr>
          <w:p w14:paraId="76E1D464" w14:textId="77777777" w:rsidR="002246EF" w:rsidRPr="001753AD" w:rsidRDefault="002246EF" w:rsidP="002246EF">
            <w:pPr>
              <w:jc w:val="left"/>
              <w:rPr>
                <w:sz w:val="20"/>
                <w:szCs w:val="20"/>
              </w:rPr>
            </w:pPr>
          </w:p>
        </w:tc>
        <w:tc>
          <w:tcPr>
            <w:tcW w:w="1414" w:type="pct"/>
          </w:tcPr>
          <w:p w14:paraId="7FCD195E" w14:textId="77777777" w:rsidR="002246EF" w:rsidRPr="001753AD" w:rsidRDefault="002246EF" w:rsidP="002246EF">
            <w:pPr>
              <w:jc w:val="left"/>
              <w:rPr>
                <w:sz w:val="20"/>
                <w:szCs w:val="20"/>
              </w:rPr>
            </w:pPr>
          </w:p>
        </w:tc>
      </w:tr>
      <w:tr w:rsidR="002246EF" w:rsidRPr="001753AD" w14:paraId="53E7EF0D" w14:textId="7A533709" w:rsidTr="00A107DF">
        <w:tc>
          <w:tcPr>
            <w:tcW w:w="393" w:type="pct"/>
            <w:hideMark/>
          </w:tcPr>
          <w:p w14:paraId="03C4B5ED"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2C83E9AA" w14:textId="77777777" w:rsidR="002246EF" w:rsidRPr="001753AD" w:rsidRDefault="002246EF" w:rsidP="00DA23CC">
            <w:pPr>
              <w:ind w:firstLine="0"/>
              <w:jc w:val="center"/>
              <w:rPr>
                <w:sz w:val="20"/>
                <w:szCs w:val="20"/>
              </w:rPr>
            </w:pPr>
            <w:r w:rsidRPr="001753AD">
              <w:rPr>
                <w:sz w:val="20"/>
                <w:szCs w:val="20"/>
              </w:rPr>
              <w:t>(5)</w:t>
            </w:r>
          </w:p>
        </w:tc>
        <w:tc>
          <w:tcPr>
            <w:tcW w:w="1415" w:type="pct"/>
            <w:hideMark/>
          </w:tcPr>
          <w:p w14:paraId="5BA7EACF" w14:textId="77777777" w:rsidR="002246EF" w:rsidRPr="001753AD" w:rsidRDefault="002246EF" w:rsidP="002246EF">
            <w:pPr>
              <w:ind w:firstLine="0"/>
              <w:jc w:val="left"/>
              <w:rPr>
                <w:sz w:val="20"/>
                <w:szCs w:val="20"/>
              </w:rPr>
            </w:pPr>
            <w:r w:rsidRPr="001753AD">
              <w:rPr>
                <w:sz w:val="20"/>
                <w:szCs w:val="20"/>
              </w:rPr>
              <w:t xml:space="preserve">Procedurile de identificare, verificare și monitorizare a beneficiarilor reali se aplică inclusiv pentru persoane juridice complexe, </w:t>
            </w:r>
            <w:r w:rsidRPr="001753AD">
              <w:rPr>
                <w:sz w:val="20"/>
                <w:szCs w:val="20"/>
              </w:rPr>
              <w:lastRenderedPageBreak/>
              <w:t>structuri transfrontaliere sau entități cu acționariat indirect, în conformitate cu art. 5 și art. 7 din Legea nr. 129/2019 și cu standardele FATF și UE.</w:t>
            </w:r>
          </w:p>
        </w:tc>
        <w:tc>
          <w:tcPr>
            <w:tcW w:w="1415" w:type="pct"/>
          </w:tcPr>
          <w:p w14:paraId="55D55DBB" w14:textId="77777777" w:rsidR="002246EF" w:rsidRPr="001753AD" w:rsidRDefault="002246EF" w:rsidP="002246EF">
            <w:pPr>
              <w:jc w:val="left"/>
              <w:rPr>
                <w:sz w:val="20"/>
                <w:szCs w:val="20"/>
              </w:rPr>
            </w:pPr>
          </w:p>
        </w:tc>
        <w:tc>
          <w:tcPr>
            <w:tcW w:w="1414" w:type="pct"/>
          </w:tcPr>
          <w:p w14:paraId="65735944" w14:textId="77777777" w:rsidR="002246EF" w:rsidRPr="001753AD" w:rsidRDefault="002246EF" w:rsidP="002246EF">
            <w:pPr>
              <w:jc w:val="left"/>
              <w:rPr>
                <w:sz w:val="20"/>
                <w:szCs w:val="20"/>
              </w:rPr>
            </w:pPr>
          </w:p>
        </w:tc>
      </w:tr>
      <w:tr w:rsidR="002246EF" w:rsidRPr="001753AD" w14:paraId="59EB5FDD" w14:textId="15346F6E" w:rsidTr="00A107DF">
        <w:tc>
          <w:tcPr>
            <w:tcW w:w="393" w:type="pct"/>
            <w:hideMark/>
          </w:tcPr>
          <w:p w14:paraId="03CA9620"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0DEDF948" w14:textId="77777777" w:rsidR="002246EF" w:rsidRPr="001753AD" w:rsidRDefault="002246EF" w:rsidP="00DA23CC">
            <w:pPr>
              <w:ind w:firstLine="0"/>
              <w:jc w:val="center"/>
              <w:rPr>
                <w:sz w:val="20"/>
                <w:szCs w:val="20"/>
              </w:rPr>
            </w:pPr>
            <w:r w:rsidRPr="001753AD">
              <w:rPr>
                <w:sz w:val="20"/>
                <w:szCs w:val="20"/>
              </w:rPr>
              <w:t>(6)</w:t>
            </w:r>
          </w:p>
        </w:tc>
        <w:tc>
          <w:tcPr>
            <w:tcW w:w="1415" w:type="pct"/>
            <w:hideMark/>
          </w:tcPr>
          <w:p w14:paraId="7D8106B6" w14:textId="77777777" w:rsidR="002246EF" w:rsidRPr="001753AD" w:rsidRDefault="002246EF" w:rsidP="002246EF">
            <w:pPr>
              <w:ind w:firstLine="0"/>
              <w:jc w:val="left"/>
              <w:rPr>
                <w:sz w:val="20"/>
                <w:szCs w:val="20"/>
              </w:rPr>
            </w:pPr>
            <w:r w:rsidRPr="001753AD">
              <w:rPr>
                <w:sz w:val="20"/>
                <w:szCs w:val="20"/>
              </w:rPr>
              <w:t>În cazul identificării unei tranzacții suspecte sau a încălcării interdicțiilor prevăzute la alin. (2), ANADS are obligația de a raporta de îndată tranzacția către ONPCSB, de a bloca contul și token-urile implicate, de a suspenda drepturile aferente și de a notifica autoritățile competente, conform art. 6 și art. 7 din Legea nr. 129/2019.</w:t>
            </w:r>
          </w:p>
        </w:tc>
        <w:tc>
          <w:tcPr>
            <w:tcW w:w="1415" w:type="pct"/>
          </w:tcPr>
          <w:p w14:paraId="56DC6AA5" w14:textId="77777777" w:rsidR="002246EF" w:rsidRPr="001753AD" w:rsidRDefault="002246EF" w:rsidP="002246EF">
            <w:pPr>
              <w:jc w:val="left"/>
              <w:rPr>
                <w:sz w:val="20"/>
                <w:szCs w:val="20"/>
              </w:rPr>
            </w:pPr>
          </w:p>
        </w:tc>
        <w:tc>
          <w:tcPr>
            <w:tcW w:w="1414" w:type="pct"/>
          </w:tcPr>
          <w:p w14:paraId="17A38DC1" w14:textId="77777777" w:rsidR="002246EF" w:rsidRPr="001753AD" w:rsidRDefault="002246EF" w:rsidP="002246EF">
            <w:pPr>
              <w:jc w:val="left"/>
              <w:rPr>
                <w:sz w:val="20"/>
                <w:szCs w:val="20"/>
              </w:rPr>
            </w:pPr>
          </w:p>
        </w:tc>
      </w:tr>
      <w:tr w:rsidR="002246EF" w:rsidRPr="001753AD" w14:paraId="1DAE3851" w14:textId="7881E0D4" w:rsidTr="00A107DF">
        <w:tc>
          <w:tcPr>
            <w:tcW w:w="393" w:type="pct"/>
            <w:hideMark/>
          </w:tcPr>
          <w:p w14:paraId="35C982EB"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0EB03EDA" w14:textId="77777777" w:rsidR="002246EF" w:rsidRPr="001753AD" w:rsidRDefault="002246EF" w:rsidP="00DA23CC">
            <w:pPr>
              <w:ind w:firstLine="0"/>
              <w:jc w:val="center"/>
              <w:rPr>
                <w:sz w:val="20"/>
                <w:szCs w:val="20"/>
              </w:rPr>
            </w:pPr>
            <w:r w:rsidRPr="001753AD">
              <w:rPr>
                <w:sz w:val="20"/>
                <w:szCs w:val="20"/>
              </w:rPr>
              <w:t>(7)</w:t>
            </w:r>
          </w:p>
        </w:tc>
        <w:tc>
          <w:tcPr>
            <w:tcW w:w="1415" w:type="pct"/>
            <w:hideMark/>
          </w:tcPr>
          <w:p w14:paraId="1A67DDA1" w14:textId="77777777" w:rsidR="002246EF" w:rsidRPr="001753AD" w:rsidRDefault="002246EF" w:rsidP="002246EF">
            <w:pPr>
              <w:ind w:firstLine="0"/>
              <w:jc w:val="left"/>
              <w:rPr>
                <w:sz w:val="20"/>
                <w:szCs w:val="20"/>
              </w:rPr>
            </w:pPr>
            <w:r w:rsidRPr="001753AD">
              <w:rPr>
                <w:sz w:val="20"/>
                <w:szCs w:val="20"/>
              </w:rPr>
              <w:t>Deținerea sau transferul de token-uri cu încălcarea interdicțiilor prevăzute la alin. (2) constituie contravenție și se sancționează cu amendă de la 50.000 la 500.000 lei pentru persoane juridice și de la 10.000 la 100.000 lei pentru persoane fizice, fără a aduce atingere răspunderii penale sau administrative, după caz.</w:t>
            </w:r>
          </w:p>
        </w:tc>
        <w:tc>
          <w:tcPr>
            <w:tcW w:w="1415" w:type="pct"/>
          </w:tcPr>
          <w:p w14:paraId="0FFCDF6F" w14:textId="77777777" w:rsidR="002246EF" w:rsidRPr="001753AD" w:rsidRDefault="002246EF" w:rsidP="002246EF">
            <w:pPr>
              <w:jc w:val="left"/>
              <w:rPr>
                <w:sz w:val="20"/>
                <w:szCs w:val="20"/>
              </w:rPr>
            </w:pPr>
          </w:p>
        </w:tc>
        <w:tc>
          <w:tcPr>
            <w:tcW w:w="1414" w:type="pct"/>
          </w:tcPr>
          <w:p w14:paraId="299B1C4E" w14:textId="77777777" w:rsidR="002246EF" w:rsidRPr="001753AD" w:rsidRDefault="002246EF" w:rsidP="002246EF">
            <w:pPr>
              <w:jc w:val="left"/>
              <w:rPr>
                <w:sz w:val="20"/>
                <w:szCs w:val="20"/>
              </w:rPr>
            </w:pPr>
          </w:p>
        </w:tc>
      </w:tr>
      <w:tr w:rsidR="002246EF" w:rsidRPr="001753AD" w14:paraId="1ED46709" w14:textId="3E999668" w:rsidTr="00A107DF">
        <w:tc>
          <w:tcPr>
            <w:tcW w:w="393" w:type="pct"/>
            <w:hideMark/>
          </w:tcPr>
          <w:p w14:paraId="3FB33233"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58999FE6" w14:textId="77777777" w:rsidR="002246EF" w:rsidRPr="001753AD" w:rsidRDefault="002246EF" w:rsidP="00DA23CC">
            <w:pPr>
              <w:ind w:firstLine="0"/>
              <w:jc w:val="center"/>
              <w:rPr>
                <w:sz w:val="20"/>
                <w:szCs w:val="20"/>
              </w:rPr>
            </w:pPr>
            <w:r w:rsidRPr="001753AD">
              <w:rPr>
                <w:sz w:val="20"/>
                <w:szCs w:val="20"/>
              </w:rPr>
              <w:t>(8)</w:t>
            </w:r>
          </w:p>
        </w:tc>
        <w:tc>
          <w:tcPr>
            <w:tcW w:w="1415" w:type="pct"/>
            <w:hideMark/>
          </w:tcPr>
          <w:p w14:paraId="18981E70" w14:textId="77777777" w:rsidR="002246EF" w:rsidRPr="001753AD" w:rsidRDefault="002246EF" w:rsidP="002246EF">
            <w:pPr>
              <w:ind w:firstLine="0"/>
              <w:jc w:val="left"/>
              <w:rPr>
                <w:sz w:val="20"/>
                <w:szCs w:val="20"/>
              </w:rPr>
            </w:pPr>
            <w:r w:rsidRPr="001753AD">
              <w:rPr>
                <w:sz w:val="20"/>
                <w:szCs w:val="20"/>
              </w:rPr>
              <w:t>Constatarea și aplicarea sancțiunilor se realizează de către ANADS, ONPCSB sau alte autorități competente, potrivit atribuțiilor legale.</w:t>
            </w:r>
          </w:p>
        </w:tc>
        <w:tc>
          <w:tcPr>
            <w:tcW w:w="1415" w:type="pct"/>
          </w:tcPr>
          <w:p w14:paraId="6F3ABB29" w14:textId="77777777" w:rsidR="002246EF" w:rsidRPr="001753AD" w:rsidRDefault="002246EF" w:rsidP="002246EF">
            <w:pPr>
              <w:jc w:val="left"/>
              <w:rPr>
                <w:sz w:val="20"/>
                <w:szCs w:val="20"/>
              </w:rPr>
            </w:pPr>
          </w:p>
        </w:tc>
        <w:tc>
          <w:tcPr>
            <w:tcW w:w="1414" w:type="pct"/>
          </w:tcPr>
          <w:p w14:paraId="252BE4DB" w14:textId="77777777" w:rsidR="002246EF" w:rsidRPr="001753AD" w:rsidRDefault="002246EF" w:rsidP="002246EF">
            <w:pPr>
              <w:jc w:val="left"/>
              <w:rPr>
                <w:sz w:val="20"/>
                <w:szCs w:val="20"/>
              </w:rPr>
            </w:pPr>
          </w:p>
        </w:tc>
      </w:tr>
      <w:tr w:rsidR="002246EF" w:rsidRPr="001753AD" w14:paraId="384E07F9" w14:textId="1FF76D91" w:rsidTr="00A107DF">
        <w:tc>
          <w:tcPr>
            <w:tcW w:w="393" w:type="pct"/>
            <w:hideMark/>
          </w:tcPr>
          <w:p w14:paraId="55818E86" w14:textId="77777777" w:rsidR="002246EF" w:rsidRPr="001753AD" w:rsidRDefault="002246EF" w:rsidP="00DA23CC">
            <w:pPr>
              <w:ind w:firstLine="0"/>
              <w:jc w:val="center"/>
              <w:rPr>
                <w:sz w:val="20"/>
                <w:szCs w:val="20"/>
              </w:rPr>
            </w:pPr>
            <w:r w:rsidRPr="001753AD">
              <w:rPr>
                <w:sz w:val="20"/>
                <w:szCs w:val="20"/>
              </w:rPr>
              <w:t>Art. 38</w:t>
            </w:r>
          </w:p>
        </w:tc>
        <w:tc>
          <w:tcPr>
            <w:tcW w:w="363" w:type="pct"/>
            <w:hideMark/>
          </w:tcPr>
          <w:p w14:paraId="664584BE" w14:textId="77777777" w:rsidR="002246EF" w:rsidRPr="001753AD" w:rsidRDefault="002246EF" w:rsidP="00DA23CC">
            <w:pPr>
              <w:ind w:firstLine="0"/>
              <w:jc w:val="center"/>
              <w:rPr>
                <w:sz w:val="20"/>
                <w:szCs w:val="20"/>
              </w:rPr>
            </w:pPr>
            <w:r w:rsidRPr="001753AD">
              <w:rPr>
                <w:sz w:val="20"/>
                <w:szCs w:val="20"/>
              </w:rPr>
              <w:t>(9)</w:t>
            </w:r>
          </w:p>
        </w:tc>
        <w:tc>
          <w:tcPr>
            <w:tcW w:w="1415" w:type="pct"/>
            <w:hideMark/>
          </w:tcPr>
          <w:p w14:paraId="1402539A" w14:textId="77777777" w:rsidR="002246EF" w:rsidRPr="001753AD" w:rsidRDefault="002246EF" w:rsidP="002246EF">
            <w:pPr>
              <w:ind w:firstLine="0"/>
              <w:jc w:val="left"/>
              <w:rPr>
                <w:sz w:val="20"/>
                <w:szCs w:val="20"/>
              </w:rPr>
            </w:pPr>
            <w:r w:rsidRPr="001753AD">
              <w:rPr>
                <w:sz w:val="20"/>
                <w:szCs w:val="20"/>
              </w:rPr>
              <w:t>Procedura de identificare, verificare, raportare și restricționare a deținerii de token-uri suverane se stabilește prin hotărâre a Guvernului, la propunerea ANADS, cu avizul conform al Ministerului Finanțelor și al ONPCSB, numai în măsura în care acestea nu contravin prevederilor prezentei legi.</w:t>
            </w:r>
          </w:p>
        </w:tc>
        <w:tc>
          <w:tcPr>
            <w:tcW w:w="1415" w:type="pct"/>
          </w:tcPr>
          <w:p w14:paraId="7A030AA0" w14:textId="77777777" w:rsidR="002246EF" w:rsidRPr="001753AD" w:rsidRDefault="002246EF" w:rsidP="002246EF">
            <w:pPr>
              <w:jc w:val="left"/>
              <w:rPr>
                <w:sz w:val="20"/>
                <w:szCs w:val="20"/>
              </w:rPr>
            </w:pPr>
          </w:p>
        </w:tc>
        <w:tc>
          <w:tcPr>
            <w:tcW w:w="1414" w:type="pct"/>
          </w:tcPr>
          <w:p w14:paraId="72331C81" w14:textId="77777777" w:rsidR="002246EF" w:rsidRPr="001753AD" w:rsidRDefault="002246EF" w:rsidP="002246EF">
            <w:pPr>
              <w:jc w:val="left"/>
              <w:rPr>
                <w:sz w:val="20"/>
                <w:szCs w:val="20"/>
              </w:rPr>
            </w:pPr>
          </w:p>
        </w:tc>
      </w:tr>
      <w:tr w:rsidR="002246EF" w:rsidRPr="001753AD" w14:paraId="6AA049C5" w14:textId="2DD96FFC" w:rsidTr="00A107DF">
        <w:tc>
          <w:tcPr>
            <w:tcW w:w="393" w:type="pct"/>
            <w:hideMark/>
          </w:tcPr>
          <w:p w14:paraId="2494AACF" w14:textId="77777777" w:rsidR="002246EF" w:rsidRPr="001753AD" w:rsidRDefault="002246EF" w:rsidP="00DA23CC">
            <w:pPr>
              <w:ind w:firstLine="0"/>
              <w:jc w:val="center"/>
              <w:rPr>
                <w:sz w:val="20"/>
                <w:szCs w:val="20"/>
              </w:rPr>
            </w:pPr>
            <w:r w:rsidRPr="001753AD">
              <w:rPr>
                <w:sz w:val="20"/>
                <w:szCs w:val="20"/>
              </w:rPr>
              <w:t>Art. 39</w:t>
            </w:r>
          </w:p>
        </w:tc>
        <w:tc>
          <w:tcPr>
            <w:tcW w:w="363" w:type="pct"/>
            <w:hideMark/>
          </w:tcPr>
          <w:p w14:paraId="76698862"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49A218DA" w14:textId="77777777" w:rsidR="002246EF" w:rsidRPr="001753AD" w:rsidRDefault="002246EF" w:rsidP="002246EF">
            <w:pPr>
              <w:ind w:firstLine="0"/>
              <w:jc w:val="left"/>
              <w:rPr>
                <w:sz w:val="20"/>
                <w:szCs w:val="20"/>
              </w:rPr>
            </w:pPr>
            <w:r w:rsidRPr="001753AD">
              <w:rPr>
                <w:sz w:val="20"/>
                <w:szCs w:val="20"/>
              </w:rPr>
              <w:t xml:space="preserve">ANADS asigură informarea corectă, completă și transparentă a consumatorilor cu privire la riscurile asociate deținerii și tranzacționării de token-uri suverane, inclusiv prin publicarea de avertismente, materiale educaționale și </w:t>
            </w:r>
            <w:r w:rsidRPr="001753AD">
              <w:rPr>
                <w:sz w:val="20"/>
                <w:szCs w:val="20"/>
              </w:rPr>
              <w:lastRenderedPageBreak/>
              <w:t>testarea adecvării investitorilor, potrivit legislației privind protecția consumatorilor.</w:t>
            </w:r>
          </w:p>
        </w:tc>
        <w:tc>
          <w:tcPr>
            <w:tcW w:w="1415" w:type="pct"/>
          </w:tcPr>
          <w:p w14:paraId="74973DC6" w14:textId="77777777" w:rsidR="002246EF" w:rsidRPr="001753AD" w:rsidRDefault="002246EF" w:rsidP="002246EF">
            <w:pPr>
              <w:jc w:val="left"/>
              <w:rPr>
                <w:sz w:val="20"/>
                <w:szCs w:val="20"/>
              </w:rPr>
            </w:pPr>
          </w:p>
        </w:tc>
        <w:tc>
          <w:tcPr>
            <w:tcW w:w="1414" w:type="pct"/>
          </w:tcPr>
          <w:p w14:paraId="09A9D86A" w14:textId="77777777" w:rsidR="002246EF" w:rsidRPr="001753AD" w:rsidRDefault="002246EF" w:rsidP="002246EF">
            <w:pPr>
              <w:jc w:val="left"/>
              <w:rPr>
                <w:sz w:val="20"/>
                <w:szCs w:val="20"/>
              </w:rPr>
            </w:pPr>
          </w:p>
        </w:tc>
      </w:tr>
      <w:tr w:rsidR="002246EF" w:rsidRPr="001753AD" w14:paraId="0A23C6C7" w14:textId="53E00105" w:rsidTr="00A107DF">
        <w:tc>
          <w:tcPr>
            <w:tcW w:w="393" w:type="pct"/>
            <w:hideMark/>
          </w:tcPr>
          <w:p w14:paraId="223AFDF5" w14:textId="77777777" w:rsidR="002246EF" w:rsidRPr="001753AD" w:rsidRDefault="002246EF" w:rsidP="00DA23CC">
            <w:pPr>
              <w:ind w:firstLine="0"/>
              <w:jc w:val="center"/>
              <w:rPr>
                <w:sz w:val="20"/>
                <w:szCs w:val="20"/>
              </w:rPr>
            </w:pPr>
            <w:r w:rsidRPr="001753AD">
              <w:rPr>
                <w:sz w:val="20"/>
                <w:szCs w:val="20"/>
              </w:rPr>
              <w:t>Art. 39</w:t>
            </w:r>
          </w:p>
        </w:tc>
        <w:tc>
          <w:tcPr>
            <w:tcW w:w="363" w:type="pct"/>
            <w:hideMark/>
          </w:tcPr>
          <w:p w14:paraId="4C2D6F5A"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0615B740" w14:textId="77777777" w:rsidR="002246EF" w:rsidRPr="001753AD" w:rsidRDefault="002246EF" w:rsidP="002246EF">
            <w:pPr>
              <w:ind w:firstLine="0"/>
              <w:jc w:val="left"/>
              <w:rPr>
                <w:sz w:val="20"/>
                <w:szCs w:val="20"/>
              </w:rPr>
            </w:pPr>
            <w:r w:rsidRPr="001753AD">
              <w:rPr>
                <w:sz w:val="20"/>
                <w:szCs w:val="20"/>
              </w:rPr>
              <w:t>Consumatorii au dreptul de a depune reclamații cu privire la serviciile sau produsele oferite de ANADS sau de partenerii săi, iar ANADS are obligația de a soluționa reclamațiile în termen de 30 de zile de la primire.</w:t>
            </w:r>
          </w:p>
        </w:tc>
        <w:tc>
          <w:tcPr>
            <w:tcW w:w="1415" w:type="pct"/>
          </w:tcPr>
          <w:p w14:paraId="05FEDE60" w14:textId="77777777" w:rsidR="002246EF" w:rsidRPr="001753AD" w:rsidRDefault="002246EF" w:rsidP="002246EF">
            <w:pPr>
              <w:jc w:val="left"/>
              <w:rPr>
                <w:sz w:val="20"/>
                <w:szCs w:val="20"/>
              </w:rPr>
            </w:pPr>
          </w:p>
        </w:tc>
        <w:tc>
          <w:tcPr>
            <w:tcW w:w="1414" w:type="pct"/>
          </w:tcPr>
          <w:p w14:paraId="53940497" w14:textId="77777777" w:rsidR="002246EF" w:rsidRPr="001753AD" w:rsidRDefault="002246EF" w:rsidP="002246EF">
            <w:pPr>
              <w:jc w:val="left"/>
              <w:rPr>
                <w:sz w:val="20"/>
                <w:szCs w:val="20"/>
              </w:rPr>
            </w:pPr>
          </w:p>
        </w:tc>
      </w:tr>
      <w:tr w:rsidR="002246EF" w:rsidRPr="001753AD" w14:paraId="2D2258B7" w14:textId="708104A5" w:rsidTr="00A107DF">
        <w:tc>
          <w:tcPr>
            <w:tcW w:w="393" w:type="pct"/>
            <w:hideMark/>
          </w:tcPr>
          <w:p w14:paraId="198D806F" w14:textId="77777777" w:rsidR="002246EF" w:rsidRPr="001753AD" w:rsidRDefault="002246EF" w:rsidP="00DA23CC">
            <w:pPr>
              <w:ind w:firstLine="0"/>
              <w:jc w:val="center"/>
              <w:rPr>
                <w:sz w:val="20"/>
                <w:szCs w:val="20"/>
              </w:rPr>
            </w:pPr>
            <w:r w:rsidRPr="001753AD">
              <w:rPr>
                <w:sz w:val="20"/>
                <w:szCs w:val="20"/>
              </w:rPr>
              <w:t>Art. 39</w:t>
            </w:r>
          </w:p>
        </w:tc>
        <w:tc>
          <w:tcPr>
            <w:tcW w:w="363" w:type="pct"/>
            <w:hideMark/>
          </w:tcPr>
          <w:p w14:paraId="6484E861"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59D3CB12" w14:textId="77777777" w:rsidR="002246EF" w:rsidRPr="001753AD" w:rsidRDefault="002246EF" w:rsidP="002246EF">
            <w:pPr>
              <w:ind w:firstLine="0"/>
              <w:jc w:val="left"/>
              <w:rPr>
                <w:sz w:val="20"/>
                <w:szCs w:val="20"/>
              </w:rPr>
            </w:pPr>
            <w:r w:rsidRPr="001753AD">
              <w:rPr>
                <w:sz w:val="20"/>
                <w:szCs w:val="20"/>
              </w:rPr>
              <w:t>În cazul în care se constată existența unui prejudiciu material cauzat de încălcarea obligațiilor legale de către ANADS sau de către partenerii săi, consumatorul are dreptul la despăgubire, potrivit legislației aplicabile.</w:t>
            </w:r>
          </w:p>
        </w:tc>
        <w:tc>
          <w:tcPr>
            <w:tcW w:w="1415" w:type="pct"/>
          </w:tcPr>
          <w:p w14:paraId="7896CD1E" w14:textId="77777777" w:rsidR="002246EF" w:rsidRPr="001753AD" w:rsidRDefault="002246EF" w:rsidP="002246EF">
            <w:pPr>
              <w:jc w:val="left"/>
              <w:rPr>
                <w:sz w:val="20"/>
                <w:szCs w:val="20"/>
              </w:rPr>
            </w:pPr>
          </w:p>
        </w:tc>
        <w:tc>
          <w:tcPr>
            <w:tcW w:w="1414" w:type="pct"/>
          </w:tcPr>
          <w:p w14:paraId="209C2E72" w14:textId="77777777" w:rsidR="002246EF" w:rsidRPr="001753AD" w:rsidRDefault="002246EF" w:rsidP="002246EF">
            <w:pPr>
              <w:jc w:val="left"/>
              <w:rPr>
                <w:sz w:val="20"/>
                <w:szCs w:val="20"/>
              </w:rPr>
            </w:pPr>
          </w:p>
        </w:tc>
      </w:tr>
      <w:tr w:rsidR="002246EF" w:rsidRPr="001753AD" w14:paraId="161D9F93" w14:textId="22AE92AC" w:rsidTr="00A107DF">
        <w:tc>
          <w:tcPr>
            <w:tcW w:w="393" w:type="pct"/>
            <w:hideMark/>
          </w:tcPr>
          <w:p w14:paraId="19B242E5" w14:textId="77777777" w:rsidR="002246EF" w:rsidRPr="001753AD" w:rsidRDefault="002246EF" w:rsidP="00DA23CC">
            <w:pPr>
              <w:ind w:firstLine="0"/>
              <w:jc w:val="center"/>
              <w:rPr>
                <w:sz w:val="20"/>
                <w:szCs w:val="20"/>
              </w:rPr>
            </w:pPr>
            <w:r w:rsidRPr="001753AD">
              <w:rPr>
                <w:sz w:val="20"/>
                <w:szCs w:val="20"/>
              </w:rPr>
              <w:t>Art. 39</w:t>
            </w:r>
          </w:p>
        </w:tc>
        <w:tc>
          <w:tcPr>
            <w:tcW w:w="363" w:type="pct"/>
            <w:hideMark/>
          </w:tcPr>
          <w:p w14:paraId="66BCF992"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7ABF4095" w14:textId="77777777" w:rsidR="002246EF" w:rsidRPr="001753AD" w:rsidRDefault="002246EF" w:rsidP="002246EF">
            <w:pPr>
              <w:ind w:firstLine="0"/>
              <w:jc w:val="left"/>
              <w:rPr>
                <w:sz w:val="20"/>
                <w:szCs w:val="20"/>
              </w:rPr>
            </w:pPr>
            <w:r w:rsidRPr="001753AD">
              <w:rPr>
                <w:sz w:val="20"/>
                <w:szCs w:val="20"/>
              </w:rPr>
              <w:t>Nerespectarea obligațiilor de informare, soluționare a reclamațiilor sau despăgubire atrage răspunderea civilă, administrativă sau penală, după caz, a persoanelor responsabile.</w:t>
            </w:r>
          </w:p>
        </w:tc>
        <w:tc>
          <w:tcPr>
            <w:tcW w:w="1415" w:type="pct"/>
          </w:tcPr>
          <w:p w14:paraId="7D84CBF4" w14:textId="77777777" w:rsidR="002246EF" w:rsidRPr="001753AD" w:rsidRDefault="002246EF" w:rsidP="002246EF">
            <w:pPr>
              <w:jc w:val="left"/>
              <w:rPr>
                <w:sz w:val="20"/>
                <w:szCs w:val="20"/>
              </w:rPr>
            </w:pPr>
          </w:p>
        </w:tc>
        <w:tc>
          <w:tcPr>
            <w:tcW w:w="1414" w:type="pct"/>
          </w:tcPr>
          <w:p w14:paraId="1E3DA05C" w14:textId="77777777" w:rsidR="002246EF" w:rsidRPr="001753AD" w:rsidRDefault="002246EF" w:rsidP="002246EF">
            <w:pPr>
              <w:jc w:val="left"/>
              <w:rPr>
                <w:sz w:val="20"/>
                <w:szCs w:val="20"/>
              </w:rPr>
            </w:pPr>
          </w:p>
        </w:tc>
      </w:tr>
      <w:tr w:rsidR="002246EF" w:rsidRPr="001753AD" w14:paraId="27D31CB9" w14:textId="3D3DB506" w:rsidTr="00A107DF">
        <w:tc>
          <w:tcPr>
            <w:tcW w:w="393" w:type="pct"/>
            <w:hideMark/>
          </w:tcPr>
          <w:p w14:paraId="097F7F3B" w14:textId="77777777" w:rsidR="002246EF" w:rsidRPr="001753AD" w:rsidRDefault="002246EF" w:rsidP="00DA23CC">
            <w:pPr>
              <w:ind w:firstLine="0"/>
              <w:jc w:val="center"/>
              <w:rPr>
                <w:sz w:val="20"/>
                <w:szCs w:val="20"/>
              </w:rPr>
            </w:pPr>
            <w:r w:rsidRPr="001753AD">
              <w:rPr>
                <w:sz w:val="20"/>
                <w:szCs w:val="20"/>
              </w:rPr>
              <w:t>Art. 39</w:t>
            </w:r>
          </w:p>
        </w:tc>
        <w:tc>
          <w:tcPr>
            <w:tcW w:w="363" w:type="pct"/>
            <w:hideMark/>
          </w:tcPr>
          <w:p w14:paraId="7B40B014" w14:textId="77777777" w:rsidR="002246EF" w:rsidRPr="001753AD" w:rsidRDefault="002246EF" w:rsidP="00DA23CC">
            <w:pPr>
              <w:ind w:firstLine="0"/>
              <w:jc w:val="center"/>
              <w:rPr>
                <w:sz w:val="20"/>
                <w:szCs w:val="20"/>
              </w:rPr>
            </w:pPr>
            <w:r w:rsidRPr="001753AD">
              <w:rPr>
                <w:sz w:val="20"/>
                <w:szCs w:val="20"/>
              </w:rPr>
              <w:t>(5)</w:t>
            </w:r>
          </w:p>
        </w:tc>
        <w:tc>
          <w:tcPr>
            <w:tcW w:w="1415" w:type="pct"/>
            <w:hideMark/>
          </w:tcPr>
          <w:p w14:paraId="7BAFF190" w14:textId="77777777" w:rsidR="002246EF" w:rsidRPr="001753AD" w:rsidRDefault="002246EF" w:rsidP="002246EF">
            <w:pPr>
              <w:ind w:firstLine="0"/>
              <w:jc w:val="left"/>
              <w:rPr>
                <w:sz w:val="20"/>
                <w:szCs w:val="20"/>
              </w:rPr>
            </w:pPr>
            <w:r w:rsidRPr="001753AD">
              <w:rPr>
                <w:sz w:val="20"/>
                <w:szCs w:val="20"/>
              </w:rPr>
              <w:t>Procedura de reclamație, modul educațional, testul de adecvare, monitorizarea pieței și despăgubirea consumatorilor se stabilesc prin hotărâre a Guvernului, la propunerea ANADS, cu avizul autorităților relevante, numai în măsura în care acestea nu contravin prevederilor prezentei legi.</w:t>
            </w:r>
          </w:p>
        </w:tc>
        <w:tc>
          <w:tcPr>
            <w:tcW w:w="1415" w:type="pct"/>
          </w:tcPr>
          <w:p w14:paraId="635D870A" w14:textId="77777777" w:rsidR="002246EF" w:rsidRPr="001753AD" w:rsidRDefault="002246EF" w:rsidP="002246EF">
            <w:pPr>
              <w:jc w:val="left"/>
              <w:rPr>
                <w:sz w:val="20"/>
                <w:szCs w:val="20"/>
              </w:rPr>
            </w:pPr>
          </w:p>
        </w:tc>
        <w:tc>
          <w:tcPr>
            <w:tcW w:w="1414" w:type="pct"/>
          </w:tcPr>
          <w:p w14:paraId="03568B96" w14:textId="77777777" w:rsidR="002246EF" w:rsidRPr="001753AD" w:rsidRDefault="002246EF" w:rsidP="002246EF">
            <w:pPr>
              <w:jc w:val="left"/>
              <w:rPr>
                <w:sz w:val="20"/>
                <w:szCs w:val="20"/>
              </w:rPr>
            </w:pPr>
          </w:p>
        </w:tc>
      </w:tr>
      <w:tr w:rsidR="002246EF" w:rsidRPr="001753AD" w14:paraId="43C54020" w14:textId="2A35BC41" w:rsidTr="00A107DF">
        <w:tc>
          <w:tcPr>
            <w:tcW w:w="393" w:type="pct"/>
            <w:hideMark/>
          </w:tcPr>
          <w:p w14:paraId="69019EF9" w14:textId="77777777" w:rsidR="002246EF" w:rsidRPr="001753AD" w:rsidRDefault="002246EF" w:rsidP="00DA23CC">
            <w:pPr>
              <w:ind w:firstLine="0"/>
              <w:jc w:val="center"/>
              <w:rPr>
                <w:sz w:val="20"/>
                <w:szCs w:val="20"/>
              </w:rPr>
            </w:pPr>
            <w:r w:rsidRPr="001753AD">
              <w:rPr>
                <w:sz w:val="20"/>
                <w:szCs w:val="20"/>
              </w:rPr>
              <w:t>Art. 40</w:t>
            </w:r>
          </w:p>
        </w:tc>
        <w:tc>
          <w:tcPr>
            <w:tcW w:w="363" w:type="pct"/>
            <w:hideMark/>
          </w:tcPr>
          <w:p w14:paraId="7E3CB861"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7A7A6017" w14:textId="77777777" w:rsidR="002246EF" w:rsidRPr="001753AD" w:rsidRDefault="002246EF" w:rsidP="002246EF">
            <w:pPr>
              <w:ind w:firstLine="0"/>
              <w:jc w:val="left"/>
              <w:rPr>
                <w:sz w:val="20"/>
                <w:szCs w:val="20"/>
              </w:rPr>
            </w:pPr>
            <w:r w:rsidRPr="001753AD">
              <w:rPr>
                <w:sz w:val="20"/>
                <w:szCs w:val="20"/>
              </w:rPr>
              <w:t>Agenția Națională pentru Active Digitale Suverane (ANADS) dezvoltă și implementează programe de educație digitală și financiară, în colaborare cu Ministerul Educației și alte autorități relevante, asigurând accesibilitatea pentru toate categoriile de cetățeni.</w:t>
            </w:r>
          </w:p>
        </w:tc>
        <w:tc>
          <w:tcPr>
            <w:tcW w:w="1415" w:type="pct"/>
          </w:tcPr>
          <w:p w14:paraId="5D5448B8" w14:textId="77777777" w:rsidR="002246EF" w:rsidRPr="001753AD" w:rsidRDefault="002246EF" w:rsidP="002246EF">
            <w:pPr>
              <w:jc w:val="left"/>
              <w:rPr>
                <w:sz w:val="20"/>
                <w:szCs w:val="20"/>
              </w:rPr>
            </w:pPr>
          </w:p>
        </w:tc>
        <w:tc>
          <w:tcPr>
            <w:tcW w:w="1414" w:type="pct"/>
          </w:tcPr>
          <w:p w14:paraId="6A83DD61" w14:textId="77777777" w:rsidR="002246EF" w:rsidRPr="001753AD" w:rsidRDefault="002246EF" w:rsidP="002246EF">
            <w:pPr>
              <w:jc w:val="left"/>
              <w:rPr>
                <w:sz w:val="20"/>
                <w:szCs w:val="20"/>
              </w:rPr>
            </w:pPr>
          </w:p>
        </w:tc>
      </w:tr>
      <w:tr w:rsidR="002246EF" w:rsidRPr="001753AD" w14:paraId="7EC1A55F" w14:textId="5FD0D549" w:rsidTr="00A107DF">
        <w:tc>
          <w:tcPr>
            <w:tcW w:w="393" w:type="pct"/>
            <w:hideMark/>
          </w:tcPr>
          <w:p w14:paraId="0139E984" w14:textId="0CEE3B0A" w:rsidR="002246EF" w:rsidRPr="001753AD" w:rsidRDefault="002246EF" w:rsidP="00DA23CC">
            <w:pPr>
              <w:ind w:firstLine="0"/>
              <w:jc w:val="center"/>
              <w:rPr>
                <w:sz w:val="20"/>
                <w:szCs w:val="20"/>
              </w:rPr>
            </w:pPr>
            <w:r>
              <w:rPr>
                <w:sz w:val="20"/>
                <w:szCs w:val="20"/>
              </w:rPr>
              <w:t>A</w:t>
            </w:r>
            <w:r w:rsidRPr="001753AD">
              <w:rPr>
                <w:sz w:val="20"/>
                <w:szCs w:val="20"/>
              </w:rPr>
              <w:t>rt. 40</w:t>
            </w:r>
          </w:p>
        </w:tc>
        <w:tc>
          <w:tcPr>
            <w:tcW w:w="363" w:type="pct"/>
            <w:hideMark/>
          </w:tcPr>
          <w:p w14:paraId="25C010EC"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5455E867" w14:textId="77777777" w:rsidR="002246EF" w:rsidRPr="001753AD" w:rsidRDefault="002246EF" w:rsidP="002246EF">
            <w:pPr>
              <w:ind w:firstLine="0"/>
              <w:jc w:val="left"/>
              <w:rPr>
                <w:sz w:val="20"/>
                <w:szCs w:val="20"/>
              </w:rPr>
            </w:pPr>
            <w:r w:rsidRPr="001753AD">
              <w:rPr>
                <w:sz w:val="20"/>
                <w:szCs w:val="20"/>
              </w:rPr>
              <w:t>Programele de educație digitală și financiară au ca scop creșterea gradului de alfabetizare digitală, informarea corectă a publicului cu privire la riscurile și beneficiile tokenizării, precum și promovarea utilizării responsabile a tehnologiilor digitale.</w:t>
            </w:r>
          </w:p>
        </w:tc>
        <w:tc>
          <w:tcPr>
            <w:tcW w:w="1415" w:type="pct"/>
          </w:tcPr>
          <w:p w14:paraId="33019A6D" w14:textId="77777777" w:rsidR="002246EF" w:rsidRPr="001753AD" w:rsidRDefault="002246EF" w:rsidP="002246EF">
            <w:pPr>
              <w:jc w:val="left"/>
              <w:rPr>
                <w:sz w:val="20"/>
                <w:szCs w:val="20"/>
              </w:rPr>
            </w:pPr>
          </w:p>
        </w:tc>
        <w:tc>
          <w:tcPr>
            <w:tcW w:w="1414" w:type="pct"/>
          </w:tcPr>
          <w:p w14:paraId="699345CE" w14:textId="77777777" w:rsidR="002246EF" w:rsidRPr="001753AD" w:rsidRDefault="002246EF" w:rsidP="002246EF">
            <w:pPr>
              <w:jc w:val="left"/>
              <w:rPr>
                <w:sz w:val="20"/>
                <w:szCs w:val="20"/>
              </w:rPr>
            </w:pPr>
          </w:p>
        </w:tc>
      </w:tr>
      <w:tr w:rsidR="002246EF" w:rsidRPr="001753AD" w14:paraId="29192E0E" w14:textId="51E9EC71" w:rsidTr="00A107DF">
        <w:tc>
          <w:tcPr>
            <w:tcW w:w="393" w:type="pct"/>
            <w:hideMark/>
          </w:tcPr>
          <w:p w14:paraId="65F22FE3" w14:textId="77777777" w:rsidR="002246EF" w:rsidRPr="001753AD" w:rsidRDefault="002246EF" w:rsidP="00DA23CC">
            <w:pPr>
              <w:ind w:firstLine="0"/>
              <w:jc w:val="center"/>
              <w:rPr>
                <w:sz w:val="20"/>
                <w:szCs w:val="20"/>
              </w:rPr>
            </w:pPr>
            <w:r w:rsidRPr="001753AD">
              <w:rPr>
                <w:sz w:val="20"/>
                <w:szCs w:val="20"/>
              </w:rPr>
              <w:lastRenderedPageBreak/>
              <w:t>Art. 40</w:t>
            </w:r>
          </w:p>
        </w:tc>
        <w:tc>
          <w:tcPr>
            <w:tcW w:w="363" w:type="pct"/>
            <w:hideMark/>
          </w:tcPr>
          <w:p w14:paraId="1723F368"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593D8B63" w14:textId="77777777" w:rsidR="002246EF" w:rsidRPr="001753AD" w:rsidRDefault="002246EF" w:rsidP="002246EF">
            <w:pPr>
              <w:ind w:firstLine="0"/>
              <w:jc w:val="left"/>
              <w:rPr>
                <w:sz w:val="20"/>
                <w:szCs w:val="20"/>
              </w:rPr>
            </w:pPr>
            <w:r w:rsidRPr="001753AD">
              <w:rPr>
                <w:sz w:val="20"/>
                <w:szCs w:val="20"/>
              </w:rPr>
              <w:t>Detaliile tehnice privind structura programelor, colaborarea cu partenerii sociali și mediul academic, raportarea și actualizarea periodică se stabilesc prin norme metodologice aprobate prin hotărâre a Guvernului, cu avizul autorităților relevante, fără a aduce atingere obligațiilor prevăzute la alin. (1)-(2).</w:t>
            </w:r>
          </w:p>
        </w:tc>
        <w:tc>
          <w:tcPr>
            <w:tcW w:w="1415" w:type="pct"/>
          </w:tcPr>
          <w:p w14:paraId="68E24BA9" w14:textId="77777777" w:rsidR="002246EF" w:rsidRPr="001753AD" w:rsidRDefault="002246EF" w:rsidP="002246EF">
            <w:pPr>
              <w:jc w:val="left"/>
              <w:rPr>
                <w:sz w:val="20"/>
                <w:szCs w:val="20"/>
              </w:rPr>
            </w:pPr>
          </w:p>
        </w:tc>
        <w:tc>
          <w:tcPr>
            <w:tcW w:w="1414" w:type="pct"/>
          </w:tcPr>
          <w:p w14:paraId="16208784" w14:textId="77777777" w:rsidR="002246EF" w:rsidRPr="001753AD" w:rsidRDefault="002246EF" w:rsidP="002246EF">
            <w:pPr>
              <w:jc w:val="left"/>
              <w:rPr>
                <w:sz w:val="20"/>
                <w:szCs w:val="20"/>
              </w:rPr>
            </w:pPr>
          </w:p>
        </w:tc>
      </w:tr>
      <w:tr w:rsidR="002246EF" w:rsidRPr="001753AD" w14:paraId="1E2FFD31" w14:textId="78FB8BF8" w:rsidTr="00A107DF">
        <w:tc>
          <w:tcPr>
            <w:tcW w:w="393" w:type="pct"/>
            <w:hideMark/>
          </w:tcPr>
          <w:p w14:paraId="4608A7CD"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551A3FB5"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6B0AF398" w14:textId="77777777" w:rsidR="002246EF" w:rsidRPr="001753AD" w:rsidRDefault="002246EF" w:rsidP="002246EF">
            <w:pPr>
              <w:ind w:firstLine="0"/>
              <w:jc w:val="left"/>
              <w:rPr>
                <w:sz w:val="20"/>
                <w:szCs w:val="20"/>
              </w:rPr>
            </w:pPr>
            <w:r w:rsidRPr="001753AD">
              <w:rPr>
                <w:sz w:val="20"/>
                <w:szCs w:val="20"/>
              </w:rPr>
              <w:t>Statul român, prin Ministerul Finanțelor și ANADS, răspunde civil pentru prejudiciile materiale dovedite cauzate investitorilor de erori sistemice ale infrastructurii ANADS, atacuri cibernetice nerepudiate prin forță majoră sau decizii administrative greșite, dacă aceste prejudicii nu au fost cauzate de culpa exclusivă a investitorului sau de împrejurări exoneratoare prevăzute de lege.</w:t>
            </w:r>
          </w:p>
        </w:tc>
        <w:tc>
          <w:tcPr>
            <w:tcW w:w="1415" w:type="pct"/>
          </w:tcPr>
          <w:p w14:paraId="079632F5" w14:textId="77777777" w:rsidR="002246EF" w:rsidRPr="001753AD" w:rsidRDefault="002246EF" w:rsidP="002246EF">
            <w:pPr>
              <w:jc w:val="left"/>
              <w:rPr>
                <w:sz w:val="20"/>
                <w:szCs w:val="20"/>
              </w:rPr>
            </w:pPr>
          </w:p>
        </w:tc>
        <w:tc>
          <w:tcPr>
            <w:tcW w:w="1414" w:type="pct"/>
          </w:tcPr>
          <w:p w14:paraId="6535B210" w14:textId="77777777" w:rsidR="002246EF" w:rsidRPr="001753AD" w:rsidRDefault="002246EF" w:rsidP="002246EF">
            <w:pPr>
              <w:jc w:val="left"/>
              <w:rPr>
                <w:sz w:val="20"/>
                <w:szCs w:val="20"/>
              </w:rPr>
            </w:pPr>
          </w:p>
        </w:tc>
      </w:tr>
      <w:tr w:rsidR="002246EF" w:rsidRPr="001753AD" w14:paraId="4DA85A34" w14:textId="57FCEB26" w:rsidTr="00A107DF">
        <w:tc>
          <w:tcPr>
            <w:tcW w:w="393" w:type="pct"/>
            <w:hideMark/>
          </w:tcPr>
          <w:p w14:paraId="3210F4BA"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4F8958B0"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631C3EF6" w14:textId="77777777" w:rsidR="002246EF" w:rsidRPr="001753AD" w:rsidRDefault="002246EF" w:rsidP="002246EF">
            <w:pPr>
              <w:ind w:firstLine="0"/>
              <w:jc w:val="left"/>
              <w:rPr>
                <w:sz w:val="20"/>
                <w:szCs w:val="20"/>
              </w:rPr>
            </w:pPr>
            <w:r w:rsidRPr="001753AD">
              <w:rPr>
                <w:sz w:val="20"/>
                <w:szCs w:val="20"/>
              </w:rPr>
              <w:t>Răspunderea civilă a statului este subsidiară față de fondul de garantare prevăzut la art. 2 lit. e), fiind angajată numai în măsura în care prejudiciul nu a putut fi acoperit integral din acest fond.</w:t>
            </w:r>
          </w:p>
        </w:tc>
        <w:tc>
          <w:tcPr>
            <w:tcW w:w="1415" w:type="pct"/>
          </w:tcPr>
          <w:p w14:paraId="77E82161" w14:textId="77777777" w:rsidR="002246EF" w:rsidRPr="001753AD" w:rsidRDefault="002246EF" w:rsidP="002246EF">
            <w:pPr>
              <w:jc w:val="left"/>
              <w:rPr>
                <w:sz w:val="20"/>
                <w:szCs w:val="20"/>
              </w:rPr>
            </w:pPr>
          </w:p>
        </w:tc>
        <w:tc>
          <w:tcPr>
            <w:tcW w:w="1414" w:type="pct"/>
          </w:tcPr>
          <w:p w14:paraId="1CD5FAC1" w14:textId="77777777" w:rsidR="002246EF" w:rsidRPr="001753AD" w:rsidRDefault="002246EF" w:rsidP="002246EF">
            <w:pPr>
              <w:jc w:val="left"/>
              <w:rPr>
                <w:sz w:val="20"/>
                <w:szCs w:val="20"/>
              </w:rPr>
            </w:pPr>
          </w:p>
        </w:tc>
      </w:tr>
      <w:tr w:rsidR="002246EF" w:rsidRPr="001753AD" w14:paraId="75942DD7" w14:textId="580191CF" w:rsidTr="00A107DF">
        <w:tc>
          <w:tcPr>
            <w:tcW w:w="393" w:type="pct"/>
            <w:hideMark/>
          </w:tcPr>
          <w:p w14:paraId="4E9959E0"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6C19D02C"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3554141B" w14:textId="77777777" w:rsidR="002246EF" w:rsidRPr="001753AD" w:rsidRDefault="002246EF" w:rsidP="002246EF">
            <w:pPr>
              <w:ind w:firstLine="0"/>
              <w:jc w:val="left"/>
              <w:rPr>
                <w:sz w:val="20"/>
                <w:szCs w:val="20"/>
              </w:rPr>
            </w:pPr>
            <w:r w:rsidRPr="001753AD">
              <w:rPr>
                <w:sz w:val="20"/>
                <w:szCs w:val="20"/>
              </w:rPr>
              <w:t>În toate cazurile, investitorii au dreptul la o procedură rapidă și transparentă de despăgubire, cu termene clare de soluționare și posibilitatea contestării deciziei ANADS în fața ASF și a instanței de judecată.</w:t>
            </w:r>
          </w:p>
        </w:tc>
        <w:tc>
          <w:tcPr>
            <w:tcW w:w="1415" w:type="pct"/>
          </w:tcPr>
          <w:p w14:paraId="2C4D6EAB" w14:textId="77777777" w:rsidR="002246EF" w:rsidRPr="001753AD" w:rsidRDefault="002246EF" w:rsidP="002246EF">
            <w:pPr>
              <w:jc w:val="left"/>
              <w:rPr>
                <w:sz w:val="20"/>
                <w:szCs w:val="20"/>
              </w:rPr>
            </w:pPr>
          </w:p>
        </w:tc>
        <w:tc>
          <w:tcPr>
            <w:tcW w:w="1414" w:type="pct"/>
          </w:tcPr>
          <w:p w14:paraId="4F4387EB" w14:textId="77777777" w:rsidR="002246EF" w:rsidRPr="001753AD" w:rsidRDefault="002246EF" w:rsidP="002246EF">
            <w:pPr>
              <w:jc w:val="left"/>
              <w:rPr>
                <w:sz w:val="20"/>
                <w:szCs w:val="20"/>
              </w:rPr>
            </w:pPr>
          </w:p>
        </w:tc>
      </w:tr>
      <w:tr w:rsidR="002246EF" w:rsidRPr="001753AD" w14:paraId="228809D1" w14:textId="6CC2146A" w:rsidTr="00A107DF">
        <w:tc>
          <w:tcPr>
            <w:tcW w:w="393" w:type="pct"/>
            <w:hideMark/>
          </w:tcPr>
          <w:p w14:paraId="50AF8FBC"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7A29F83C"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372506F1" w14:textId="77777777" w:rsidR="002246EF" w:rsidRPr="001753AD" w:rsidRDefault="002246EF" w:rsidP="002246EF">
            <w:pPr>
              <w:ind w:firstLine="0"/>
              <w:jc w:val="left"/>
              <w:rPr>
                <w:sz w:val="20"/>
                <w:szCs w:val="20"/>
              </w:rPr>
            </w:pPr>
            <w:r w:rsidRPr="001753AD">
              <w:rPr>
                <w:sz w:val="20"/>
                <w:szCs w:val="20"/>
              </w:rPr>
              <w:t>Nu se acordă despăgubiri pentru: a) pierderi cauzate de fluctuația valorii token-urilor; b) riscuri de piață inerente investițiilor; c) decizii de investiție proprii ale deținătorilor; d) alte evenimente care nu sunt imputabile statului sau ANADS.</w:t>
            </w:r>
          </w:p>
        </w:tc>
        <w:tc>
          <w:tcPr>
            <w:tcW w:w="1415" w:type="pct"/>
          </w:tcPr>
          <w:p w14:paraId="3062C1BA" w14:textId="77777777" w:rsidR="002246EF" w:rsidRPr="001753AD" w:rsidRDefault="002246EF" w:rsidP="002246EF">
            <w:pPr>
              <w:jc w:val="left"/>
              <w:rPr>
                <w:sz w:val="20"/>
                <w:szCs w:val="20"/>
              </w:rPr>
            </w:pPr>
          </w:p>
        </w:tc>
        <w:tc>
          <w:tcPr>
            <w:tcW w:w="1414" w:type="pct"/>
          </w:tcPr>
          <w:p w14:paraId="6C9622BD" w14:textId="77777777" w:rsidR="002246EF" w:rsidRPr="001753AD" w:rsidRDefault="002246EF" w:rsidP="002246EF">
            <w:pPr>
              <w:jc w:val="left"/>
              <w:rPr>
                <w:sz w:val="20"/>
                <w:szCs w:val="20"/>
              </w:rPr>
            </w:pPr>
          </w:p>
        </w:tc>
      </w:tr>
      <w:tr w:rsidR="002246EF" w:rsidRPr="001753AD" w14:paraId="4FD0798C" w14:textId="56BF8CCB" w:rsidTr="00A107DF">
        <w:tc>
          <w:tcPr>
            <w:tcW w:w="393" w:type="pct"/>
            <w:hideMark/>
          </w:tcPr>
          <w:p w14:paraId="57ED6E97"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4AB884A0" w14:textId="77777777" w:rsidR="002246EF" w:rsidRPr="001753AD" w:rsidRDefault="002246EF" w:rsidP="00DA23CC">
            <w:pPr>
              <w:ind w:firstLine="0"/>
              <w:jc w:val="center"/>
              <w:rPr>
                <w:sz w:val="20"/>
                <w:szCs w:val="20"/>
              </w:rPr>
            </w:pPr>
            <w:r w:rsidRPr="001753AD">
              <w:rPr>
                <w:sz w:val="20"/>
                <w:szCs w:val="20"/>
              </w:rPr>
              <w:t>(5)</w:t>
            </w:r>
          </w:p>
        </w:tc>
        <w:tc>
          <w:tcPr>
            <w:tcW w:w="1415" w:type="pct"/>
            <w:hideMark/>
          </w:tcPr>
          <w:p w14:paraId="23C4CBF0" w14:textId="77777777" w:rsidR="002246EF" w:rsidRPr="001753AD" w:rsidRDefault="002246EF" w:rsidP="002246EF">
            <w:pPr>
              <w:ind w:firstLine="0"/>
              <w:jc w:val="left"/>
              <w:rPr>
                <w:sz w:val="20"/>
                <w:szCs w:val="20"/>
              </w:rPr>
            </w:pPr>
            <w:r w:rsidRPr="001753AD">
              <w:rPr>
                <w:sz w:val="20"/>
                <w:szCs w:val="20"/>
              </w:rPr>
              <w:t xml:space="preserve">Dreptul la despăgubire se exercită prin cerere adresată ANADS, care are obligația de a soluționa cererea în termen de 30 de zile de la primire. Decizia ANADS poate fi contestată în </w:t>
            </w:r>
            <w:r w:rsidRPr="001753AD">
              <w:rPr>
                <w:sz w:val="20"/>
                <w:szCs w:val="20"/>
              </w:rPr>
              <w:lastRenderedPageBreak/>
              <w:t>fața instanței de judecată competente, potrivit dreptului comun.</w:t>
            </w:r>
          </w:p>
        </w:tc>
        <w:tc>
          <w:tcPr>
            <w:tcW w:w="1415" w:type="pct"/>
          </w:tcPr>
          <w:p w14:paraId="6567D9BA" w14:textId="77777777" w:rsidR="002246EF" w:rsidRPr="001753AD" w:rsidRDefault="002246EF" w:rsidP="002246EF">
            <w:pPr>
              <w:jc w:val="left"/>
              <w:rPr>
                <w:sz w:val="20"/>
                <w:szCs w:val="20"/>
              </w:rPr>
            </w:pPr>
          </w:p>
        </w:tc>
        <w:tc>
          <w:tcPr>
            <w:tcW w:w="1414" w:type="pct"/>
          </w:tcPr>
          <w:p w14:paraId="0D892363" w14:textId="77777777" w:rsidR="002246EF" w:rsidRPr="001753AD" w:rsidRDefault="002246EF" w:rsidP="002246EF">
            <w:pPr>
              <w:jc w:val="left"/>
              <w:rPr>
                <w:sz w:val="20"/>
                <w:szCs w:val="20"/>
              </w:rPr>
            </w:pPr>
          </w:p>
        </w:tc>
      </w:tr>
      <w:tr w:rsidR="002246EF" w:rsidRPr="001753AD" w14:paraId="1B7052B7" w14:textId="611F460F" w:rsidTr="00A107DF">
        <w:tc>
          <w:tcPr>
            <w:tcW w:w="393" w:type="pct"/>
            <w:hideMark/>
          </w:tcPr>
          <w:p w14:paraId="0BD3D504"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589FB62B" w14:textId="77777777" w:rsidR="002246EF" w:rsidRPr="001753AD" w:rsidRDefault="002246EF" w:rsidP="00DA23CC">
            <w:pPr>
              <w:ind w:firstLine="0"/>
              <w:jc w:val="center"/>
              <w:rPr>
                <w:sz w:val="20"/>
                <w:szCs w:val="20"/>
              </w:rPr>
            </w:pPr>
            <w:r w:rsidRPr="001753AD">
              <w:rPr>
                <w:sz w:val="20"/>
                <w:szCs w:val="20"/>
              </w:rPr>
              <w:t>(6)</w:t>
            </w:r>
          </w:p>
        </w:tc>
        <w:tc>
          <w:tcPr>
            <w:tcW w:w="1415" w:type="pct"/>
            <w:hideMark/>
          </w:tcPr>
          <w:p w14:paraId="021C86E9" w14:textId="77777777" w:rsidR="002246EF" w:rsidRPr="001753AD" w:rsidRDefault="002246EF" w:rsidP="002246EF">
            <w:pPr>
              <w:ind w:firstLine="0"/>
              <w:jc w:val="left"/>
              <w:rPr>
                <w:sz w:val="20"/>
                <w:szCs w:val="20"/>
              </w:rPr>
            </w:pPr>
            <w:r w:rsidRPr="001753AD">
              <w:rPr>
                <w:sz w:val="20"/>
                <w:szCs w:val="20"/>
              </w:rPr>
              <w:t>Nerespectarea obligațiilor de despăgubire atrage răspunderea civilă, administrativă sau penală, după caz, a persoanelor responsabile.</w:t>
            </w:r>
          </w:p>
        </w:tc>
        <w:tc>
          <w:tcPr>
            <w:tcW w:w="1415" w:type="pct"/>
          </w:tcPr>
          <w:p w14:paraId="35D13BAB" w14:textId="77777777" w:rsidR="002246EF" w:rsidRPr="001753AD" w:rsidRDefault="002246EF" w:rsidP="002246EF">
            <w:pPr>
              <w:jc w:val="left"/>
              <w:rPr>
                <w:sz w:val="20"/>
                <w:szCs w:val="20"/>
              </w:rPr>
            </w:pPr>
          </w:p>
        </w:tc>
        <w:tc>
          <w:tcPr>
            <w:tcW w:w="1414" w:type="pct"/>
          </w:tcPr>
          <w:p w14:paraId="07CF9707" w14:textId="77777777" w:rsidR="002246EF" w:rsidRPr="001753AD" w:rsidRDefault="002246EF" w:rsidP="002246EF">
            <w:pPr>
              <w:jc w:val="left"/>
              <w:rPr>
                <w:sz w:val="20"/>
                <w:szCs w:val="20"/>
              </w:rPr>
            </w:pPr>
          </w:p>
        </w:tc>
      </w:tr>
      <w:tr w:rsidR="002246EF" w:rsidRPr="001753AD" w14:paraId="36BDF1EA" w14:textId="41E19865" w:rsidTr="00A107DF">
        <w:tc>
          <w:tcPr>
            <w:tcW w:w="393" w:type="pct"/>
            <w:hideMark/>
          </w:tcPr>
          <w:p w14:paraId="3F22078E" w14:textId="77777777" w:rsidR="002246EF" w:rsidRPr="001753AD" w:rsidRDefault="002246EF" w:rsidP="00DA23CC">
            <w:pPr>
              <w:ind w:firstLine="0"/>
              <w:jc w:val="center"/>
              <w:rPr>
                <w:sz w:val="20"/>
                <w:szCs w:val="20"/>
              </w:rPr>
            </w:pPr>
            <w:r w:rsidRPr="001753AD">
              <w:rPr>
                <w:sz w:val="20"/>
                <w:szCs w:val="20"/>
              </w:rPr>
              <w:t>Art. 41</w:t>
            </w:r>
          </w:p>
        </w:tc>
        <w:tc>
          <w:tcPr>
            <w:tcW w:w="363" w:type="pct"/>
            <w:hideMark/>
          </w:tcPr>
          <w:p w14:paraId="1788B199" w14:textId="77777777" w:rsidR="002246EF" w:rsidRPr="001753AD" w:rsidRDefault="002246EF" w:rsidP="00DA23CC">
            <w:pPr>
              <w:ind w:firstLine="0"/>
              <w:jc w:val="center"/>
              <w:rPr>
                <w:sz w:val="20"/>
                <w:szCs w:val="20"/>
              </w:rPr>
            </w:pPr>
            <w:r w:rsidRPr="001753AD">
              <w:rPr>
                <w:sz w:val="20"/>
                <w:szCs w:val="20"/>
              </w:rPr>
              <w:t>(7)</w:t>
            </w:r>
          </w:p>
        </w:tc>
        <w:tc>
          <w:tcPr>
            <w:tcW w:w="1415" w:type="pct"/>
            <w:hideMark/>
          </w:tcPr>
          <w:p w14:paraId="7211FA58" w14:textId="77777777" w:rsidR="002246EF" w:rsidRPr="001753AD" w:rsidRDefault="002246EF" w:rsidP="002246EF">
            <w:pPr>
              <w:ind w:firstLine="0"/>
              <w:jc w:val="left"/>
              <w:rPr>
                <w:sz w:val="20"/>
                <w:szCs w:val="20"/>
              </w:rPr>
            </w:pPr>
            <w:r w:rsidRPr="001753AD">
              <w:rPr>
                <w:sz w:val="20"/>
                <w:szCs w:val="20"/>
              </w:rPr>
              <w:t>Detaliile tehnice privind procedura de despăgubire, inclusiv modul de stabilire și actualizare a plafonului anual de despăgubiri, se stabilesc prin norme metodologice aprobate prin hotărâre a Guvernului, cu avizul autorităților relevante, numai în măsura în care acestea nu contravin prevederilor prezentei legi.</w:t>
            </w:r>
          </w:p>
        </w:tc>
        <w:tc>
          <w:tcPr>
            <w:tcW w:w="1415" w:type="pct"/>
          </w:tcPr>
          <w:p w14:paraId="6E3CC86C" w14:textId="77777777" w:rsidR="002246EF" w:rsidRPr="001753AD" w:rsidRDefault="002246EF" w:rsidP="002246EF">
            <w:pPr>
              <w:jc w:val="left"/>
              <w:rPr>
                <w:sz w:val="20"/>
                <w:szCs w:val="20"/>
              </w:rPr>
            </w:pPr>
          </w:p>
        </w:tc>
        <w:tc>
          <w:tcPr>
            <w:tcW w:w="1414" w:type="pct"/>
          </w:tcPr>
          <w:p w14:paraId="06A04505" w14:textId="77777777" w:rsidR="002246EF" w:rsidRPr="001753AD" w:rsidRDefault="002246EF" w:rsidP="002246EF">
            <w:pPr>
              <w:jc w:val="left"/>
              <w:rPr>
                <w:sz w:val="20"/>
                <w:szCs w:val="20"/>
              </w:rPr>
            </w:pPr>
          </w:p>
        </w:tc>
      </w:tr>
      <w:tr w:rsidR="002246EF" w:rsidRPr="001753AD" w14:paraId="2815D9F4" w14:textId="4D847AA0" w:rsidTr="00A107DF">
        <w:tc>
          <w:tcPr>
            <w:tcW w:w="393" w:type="pct"/>
            <w:hideMark/>
          </w:tcPr>
          <w:p w14:paraId="2FF65FDF" w14:textId="77777777" w:rsidR="002246EF" w:rsidRPr="001753AD" w:rsidRDefault="002246EF" w:rsidP="00DA23CC">
            <w:pPr>
              <w:ind w:firstLine="0"/>
              <w:jc w:val="center"/>
              <w:rPr>
                <w:sz w:val="20"/>
                <w:szCs w:val="20"/>
              </w:rPr>
            </w:pPr>
            <w:r w:rsidRPr="001753AD">
              <w:rPr>
                <w:sz w:val="20"/>
                <w:szCs w:val="20"/>
              </w:rPr>
              <w:t>Art. 42</w:t>
            </w:r>
          </w:p>
        </w:tc>
        <w:tc>
          <w:tcPr>
            <w:tcW w:w="363" w:type="pct"/>
            <w:hideMark/>
          </w:tcPr>
          <w:p w14:paraId="19C8BAE4"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44B67E3E" w14:textId="1C977E20" w:rsidR="002246EF" w:rsidRPr="001753AD" w:rsidRDefault="002246EF" w:rsidP="002246EF">
            <w:pPr>
              <w:ind w:firstLine="0"/>
              <w:jc w:val="left"/>
              <w:rPr>
                <w:sz w:val="20"/>
                <w:szCs w:val="20"/>
              </w:rPr>
            </w:pPr>
            <w:r w:rsidRPr="001753AD">
              <w:rPr>
                <w:sz w:val="20"/>
                <w:szCs w:val="20"/>
              </w:rPr>
              <w:t xml:space="preserve">Nu se acordă despăgubiri pentru prejudicii rezultate din: </w:t>
            </w:r>
          </w:p>
        </w:tc>
        <w:tc>
          <w:tcPr>
            <w:tcW w:w="1415" w:type="pct"/>
          </w:tcPr>
          <w:p w14:paraId="6E355F77" w14:textId="77777777" w:rsidR="002246EF" w:rsidRPr="001753AD" w:rsidRDefault="002246EF" w:rsidP="002246EF">
            <w:pPr>
              <w:jc w:val="left"/>
              <w:rPr>
                <w:sz w:val="20"/>
                <w:szCs w:val="20"/>
              </w:rPr>
            </w:pPr>
          </w:p>
        </w:tc>
        <w:tc>
          <w:tcPr>
            <w:tcW w:w="1414" w:type="pct"/>
          </w:tcPr>
          <w:p w14:paraId="6E613399" w14:textId="77777777" w:rsidR="002246EF" w:rsidRPr="001753AD" w:rsidRDefault="002246EF" w:rsidP="002246EF">
            <w:pPr>
              <w:jc w:val="left"/>
              <w:rPr>
                <w:sz w:val="20"/>
                <w:szCs w:val="20"/>
              </w:rPr>
            </w:pPr>
          </w:p>
        </w:tc>
      </w:tr>
      <w:tr w:rsidR="002246EF" w:rsidRPr="001753AD" w14:paraId="659C4424" w14:textId="77777777" w:rsidTr="00A107DF">
        <w:tc>
          <w:tcPr>
            <w:tcW w:w="393" w:type="pct"/>
          </w:tcPr>
          <w:p w14:paraId="37894936" w14:textId="79C9B236" w:rsidR="002246EF" w:rsidRPr="001753AD" w:rsidRDefault="002246EF" w:rsidP="00DA23CC">
            <w:pPr>
              <w:ind w:firstLine="0"/>
              <w:jc w:val="center"/>
              <w:rPr>
                <w:sz w:val="20"/>
                <w:szCs w:val="20"/>
              </w:rPr>
            </w:pPr>
            <w:r w:rsidRPr="001753AD">
              <w:rPr>
                <w:sz w:val="20"/>
                <w:szCs w:val="20"/>
              </w:rPr>
              <w:t>Art. 42</w:t>
            </w:r>
          </w:p>
        </w:tc>
        <w:tc>
          <w:tcPr>
            <w:tcW w:w="363" w:type="pct"/>
          </w:tcPr>
          <w:p w14:paraId="28CA6C58" w14:textId="49C6BCE0" w:rsidR="002246EF" w:rsidRPr="001753AD" w:rsidRDefault="002246EF" w:rsidP="00DA23CC">
            <w:pPr>
              <w:ind w:firstLine="0"/>
              <w:jc w:val="center"/>
              <w:rPr>
                <w:sz w:val="20"/>
                <w:szCs w:val="20"/>
              </w:rPr>
            </w:pPr>
            <w:r w:rsidRPr="001753AD">
              <w:rPr>
                <w:sz w:val="20"/>
                <w:szCs w:val="20"/>
              </w:rPr>
              <w:t>(1)</w:t>
            </w:r>
          </w:p>
        </w:tc>
        <w:tc>
          <w:tcPr>
            <w:tcW w:w="1415" w:type="pct"/>
          </w:tcPr>
          <w:p w14:paraId="78AB29A2" w14:textId="28A259EB" w:rsidR="002246EF" w:rsidRPr="001753AD" w:rsidRDefault="002246EF" w:rsidP="002246EF">
            <w:pPr>
              <w:ind w:firstLine="0"/>
              <w:jc w:val="left"/>
              <w:rPr>
                <w:sz w:val="20"/>
                <w:szCs w:val="20"/>
              </w:rPr>
            </w:pPr>
            <w:r w:rsidRPr="001753AD">
              <w:rPr>
                <w:sz w:val="20"/>
                <w:szCs w:val="20"/>
              </w:rPr>
              <w:t>a) nerespectarea de către investitor a obligațiilor legale sau contractuale;</w:t>
            </w:r>
          </w:p>
        </w:tc>
        <w:tc>
          <w:tcPr>
            <w:tcW w:w="1415" w:type="pct"/>
          </w:tcPr>
          <w:p w14:paraId="5969187F" w14:textId="77777777" w:rsidR="002246EF" w:rsidRPr="001753AD" w:rsidRDefault="002246EF" w:rsidP="002246EF">
            <w:pPr>
              <w:jc w:val="left"/>
              <w:rPr>
                <w:sz w:val="20"/>
                <w:szCs w:val="20"/>
              </w:rPr>
            </w:pPr>
          </w:p>
        </w:tc>
        <w:tc>
          <w:tcPr>
            <w:tcW w:w="1414" w:type="pct"/>
          </w:tcPr>
          <w:p w14:paraId="2FDDA8AA" w14:textId="77777777" w:rsidR="002246EF" w:rsidRPr="001753AD" w:rsidRDefault="002246EF" w:rsidP="002246EF">
            <w:pPr>
              <w:jc w:val="left"/>
              <w:rPr>
                <w:sz w:val="20"/>
                <w:szCs w:val="20"/>
              </w:rPr>
            </w:pPr>
          </w:p>
        </w:tc>
      </w:tr>
      <w:tr w:rsidR="002246EF" w:rsidRPr="001753AD" w14:paraId="2CC514CA" w14:textId="77777777" w:rsidTr="00A107DF">
        <w:tc>
          <w:tcPr>
            <w:tcW w:w="393" w:type="pct"/>
          </w:tcPr>
          <w:p w14:paraId="723BD808" w14:textId="07C426D8" w:rsidR="002246EF" w:rsidRPr="001753AD" w:rsidRDefault="002246EF" w:rsidP="00DA23CC">
            <w:pPr>
              <w:ind w:firstLine="0"/>
              <w:jc w:val="center"/>
              <w:rPr>
                <w:sz w:val="20"/>
                <w:szCs w:val="20"/>
              </w:rPr>
            </w:pPr>
            <w:r w:rsidRPr="001753AD">
              <w:rPr>
                <w:sz w:val="20"/>
                <w:szCs w:val="20"/>
              </w:rPr>
              <w:t>Art. 42</w:t>
            </w:r>
          </w:p>
        </w:tc>
        <w:tc>
          <w:tcPr>
            <w:tcW w:w="363" w:type="pct"/>
          </w:tcPr>
          <w:p w14:paraId="7CDB948D" w14:textId="0B12D169" w:rsidR="002246EF" w:rsidRPr="001753AD" w:rsidRDefault="002246EF" w:rsidP="00DA23CC">
            <w:pPr>
              <w:ind w:firstLine="0"/>
              <w:jc w:val="center"/>
              <w:rPr>
                <w:sz w:val="20"/>
                <w:szCs w:val="20"/>
              </w:rPr>
            </w:pPr>
            <w:r w:rsidRPr="001753AD">
              <w:rPr>
                <w:sz w:val="20"/>
                <w:szCs w:val="20"/>
              </w:rPr>
              <w:t>(1)</w:t>
            </w:r>
          </w:p>
        </w:tc>
        <w:tc>
          <w:tcPr>
            <w:tcW w:w="1415" w:type="pct"/>
          </w:tcPr>
          <w:p w14:paraId="0EDEE9ED" w14:textId="58574FEF" w:rsidR="002246EF" w:rsidRPr="001753AD" w:rsidRDefault="002246EF" w:rsidP="002246EF">
            <w:pPr>
              <w:ind w:firstLine="0"/>
              <w:jc w:val="left"/>
              <w:rPr>
                <w:sz w:val="20"/>
                <w:szCs w:val="20"/>
              </w:rPr>
            </w:pPr>
            <w:r w:rsidRPr="001753AD">
              <w:rPr>
                <w:sz w:val="20"/>
                <w:szCs w:val="20"/>
              </w:rPr>
              <w:t>b) utilizarea neautorizată sau frauduloasă a platformei ANADS</w:t>
            </w:r>
            <w:r>
              <w:rPr>
                <w:sz w:val="20"/>
                <w:szCs w:val="20"/>
              </w:rPr>
              <w:t>;</w:t>
            </w:r>
          </w:p>
        </w:tc>
        <w:tc>
          <w:tcPr>
            <w:tcW w:w="1415" w:type="pct"/>
          </w:tcPr>
          <w:p w14:paraId="18C0D096" w14:textId="77777777" w:rsidR="002246EF" w:rsidRPr="001753AD" w:rsidRDefault="002246EF" w:rsidP="002246EF">
            <w:pPr>
              <w:jc w:val="left"/>
              <w:rPr>
                <w:sz w:val="20"/>
                <w:szCs w:val="20"/>
              </w:rPr>
            </w:pPr>
          </w:p>
        </w:tc>
        <w:tc>
          <w:tcPr>
            <w:tcW w:w="1414" w:type="pct"/>
          </w:tcPr>
          <w:p w14:paraId="380ED9C4" w14:textId="77777777" w:rsidR="002246EF" w:rsidRPr="001753AD" w:rsidRDefault="002246EF" w:rsidP="002246EF">
            <w:pPr>
              <w:jc w:val="left"/>
              <w:rPr>
                <w:sz w:val="20"/>
                <w:szCs w:val="20"/>
              </w:rPr>
            </w:pPr>
          </w:p>
        </w:tc>
      </w:tr>
      <w:tr w:rsidR="002246EF" w:rsidRPr="001753AD" w14:paraId="7A7C72FE" w14:textId="77777777" w:rsidTr="00A107DF">
        <w:tc>
          <w:tcPr>
            <w:tcW w:w="393" w:type="pct"/>
          </w:tcPr>
          <w:p w14:paraId="1CA1672C" w14:textId="10B729EB" w:rsidR="002246EF" w:rsidRPr="001753AD" w:rsidRDefault="002246EF" w:rsidP="00DA23CC">
            <w:pPr>
              <w:ind w:firstLine="0"/>
              <w:jc w:val="center"/>
              <w:rPr>
                <w:sz w:val="20"/>
                <w:szCs w:val="20"/>
              </w:rPr>
            </w:pPr>
            <w:r w:rsidRPr="001753AD">
              <w:rPr>
                <w:sz w:val="20"/>
                <w:szCs w:val="20"/>
              </w:rPr>
              <w:t>Art. 42</w:t>
            </w:r>
          </w:p>
        </w:tc>
        <w:tc>
          <w:tcPr>
            <w:tcW w:w="363" w:type="pct"/>
          </w:tcPr>
          <w:p w14:paraId="76FFCCC9" w14:textId="5DCFD491" w:rsidR="002246EF" w:rsidRPr="001753AD" w:rsidRDefault="002246EF" w:rsidP="00DA23CC">
            <w:pPr>
              <w:ind w:firstLine="0"/>
              <w:jc w:val="center"/>
              <w:rPr>
                <w:sz w:val="20"/>
                <w:szCs w:val="20"/>
              </w:rPr>
            </w:pPr>
            <w:r w:rsidRPr="001753AD">
              <w:rPr>
                <w:sz w:val="20"/>
                <w:szCs w:val="20"/>
              </w:rPr>
              <w:t>(1)</w:t>
            </w:r>
          </w:p>
        </w:tc>
        <w:tc>
          <w:tcPr>
            <w:tcW w:w="1415" w:type="pct"/>
          </w:tcPr>
          <w:p w14:paraId="4E603800" w14:textId="1BF99464" w:rsidR="002246EF" w:rsidRPr="001753AD" w:rsidRDefault="002246EF" w:rsidP="002246EF">
            <w:pPr>
              <w:ind w:firstLine="0"/>
              <w:jc w:val="left"/>
              <w:rPr>
                <w:sz w:val="20"/>
                <w:szCs w:val="20"/>
              </w:rPr>
            </w:pPr>
            <w:r w:rsidRPr="001753AD">
              <w:rPr>
                <w:sz w:val="20"/>
                <w:szCs w:val="20"/>
              </w:rPr>
              <w:t>c) evenimente de forță majoră sau caz fortuit, astfel cum sunt definite de lege;</w:t>
            </w:r>
          </w:p>
        </w:tc>
        <w:tc>
          <w:tcPr>
            <w:tcW w:w="1415" w:type="pct"/>
          </w:tcPr>
          <w:p w14:paraId="5C5130F0" w14:textId="77777777" w:rsidR="002246EF" w:rsidRPr="001753AD" w:rsidRDefault="002246EF" w:rsidP="002246EF">
            <w:pPr>
              <w:jc w:val="left"/>
              <w:rPr>
                <w:sz w:val="20"/>
                <w:szCs w:val="20"/>
              </w:rPr>
            </w:pPr>
          </w:p>
        </w:tc>
        <w:tc>
          <w:tcPr>
            <w:tcW w:w="1414" w:type="pct"/>
          </w:tcPr>
          <w:p w14:paraId="31CF5855" w14:textId="77777777" w:rsidR="002246EF" w:rsidRPr="001753AD" w:rsidRDefault="002246EF" w:rsidP="002246EF">
            <w:pPr>
              <w:jc w:val="left"/>
              <w:rPr>
                <w:sz w:val="20"/>
                <w:szCs w:val="20"/>
              </w:rPr>
            </w:pPr>
          </w:p>
        </w:tc>
      </w:tr>
      <w:tr w:rsidR="002246EF" w:rsidRPr="001753AD" w14:paraId="5C642CF4" w14:textId="77777777" w:rsidTr="00A107DF">
        <w:tc>
          <w:tcPr>
            <w:tcW w:w="393" w:type="pct"/>
          </w:tcPr>
          <w:p w14:paraId="5516F903" w14:textId="589C73E1" w:rsidR="002246EF" w:rsidRPr="001753AD" w:rsidRDefault="002246EF" w:rsidP="00DA23CC">
            <w:pPr>
              <w:ind w:firstLine="0"/>
              <w:jc w:val="center"/>
              <w:rPr>
                <w:sz w:val="20"/>
                <w:szCs w:val="20"/>
              </w:rPr>
            </w:pPr>
            <w:r w:rsidRPr="001753AD">
              <w:rPr>
                <w:sz w:val="20"/>
                <w:szCs w:val="20"/>
              </w:rPr>
              <w:t>Art. 42</w:t>
            </w:r>
          </w:p>
        </w:tc>
        <w:tc>
          <w:tcPr>
            <w:tcW w:w="363" w:type="pct"/>
          </w:tcPr>
          <w:p w14:paraId="6D5BD7E1" w14:textId="051669AA" w:rsidR="002246EF" w:rsidRPr="001753AD" w:rsidRDefault="002246EF" w:rsidP="00DA23CC">
            <w:pPr>
              <w:ind w:firstLine="0"/>
              <w:jc w:val="center"/>
              <w:rPr>
                <w:sz w:val="20"/>
                <w:szCs w:val="20"/>
              </w:rPr>
            </w:pPr>
            <w:r w:rsidRPr="001753AD">
              <w:rPr>
                <w:sz w:val="20"/>
                <w:szCs w:val="20"/>
              </w:rPr>
              <w:t>(1)</w:t>
            </w:r>
          </w:p>
        </w:tc>
        <w:tc>
          <w:tcPr>
            <w:tcW w:w="1415" w:type="pct"/>
          </w:tcPr>
          <w:p w14:paraId="7775D33D" w14:textId="61DA46C4" w:rsidR="002246EF" w:rsidRPr="001753AD" w:rsidRDefault="002246EF" w:rsidP="002246EF">
            <w:pPr>
              <w:ind w:firstLine="0"/>
              <w:jc w:val="left"/>
              <w:rPr>
                <w:sz w:val="20"/>
                <w:szCs w:val="20"/>
              </w:rPr>
            </w:pPr>
            <w:r w:rsidRPr="001753AD">
              <w:rPr>
                <w:sz w:val="20"/>
                <w:szCs w:val="20"/>
              </w:rPr>
              <w:t>d) decizii de politică publică sau modificări legislative care afectează indirect valoarea token-urilor.</w:t>
            </w:r>
          </w:p>
        </w:tc>
        <w:tc>
          <w:tcPr>
            <w:tcW w:w="1415" w:type="pct"/>
          </w:tcPr>
          <w:p w14:paraId="7E35B8C7" w14:textId="77777777" w:rsidR="002246EF" w:rsidRPr="001753AD" w:rsidRDefault="002246EF" w:rsidP="002246EF">
            <w:pPr>
              <w:jc w:val="left"/>
              <w:rPr>
                <w:sz w:val="20"/>
                <w:szCs w:val="20"/>
              </w:rPr>
            </w:pPr>
          </w:p>
        </w:tc>
        <w:tc>
          <w:tcPr>
            <w:tcW w:w="1414" w:type="pct"/>
          </w:tcPr>
          <w:p w14:paraId="6DFEA09A" w14:textId="77777777" w:rsidR="002246EF" w:rsidRPr="001753AD" w:rsidRDefault="002246EF" w:rsidP="002246EF">
            <w:pPr>
              <w:jc w:val="left"/>
              <w:rPr>
                <w:sz w:val="20"/>
                <w:szCs w:val="20"/>
              </w:rPr>
            </w:pPr>
          </w:p>
        </w:tc>
      </w:tr>
      <w:tr w:rsidR="002246EF" w:rsidRPr="001753AD" w14:paraId="320BD1D1" w14:textId="22056EDE" w:rsidTr="00A107DF">
        <w:tc>
          <w:tcPr>
            <w:tcW w:w="393" w:type="pct"/>
            <w:hideMark/>
          </w:tcPr>
          <w:p w14:paraId="69573FC7" w14:textId="77777777" w:rsidR="002246EF" w:rsidRPr="001753AD" w:rsidRDefault="002246EF" w:rsidP="00DA23CC">
            <w:pPr>
              <w:ind w:firstLine="0"/>
              <w:jc w:val="center"/>
              <w:rPr>
                <w:sz w:val="20"/>
                <w:szCs w:val="20"/>
              </w:rPr>
            </w:pPr>
            <w:r w:rsidRPr="001753AD">
              <w:rPr>
                <w:sz w:val="20"/>
                <w:szCs w:val="20"/>
              </w:rPr>
              <w:t>Art. 42</w:t>
            </w:r>
          </w:p>
        </w:tc>
        <w:tc>
          <w:tcPr>
            <w:tcW w:w="363" w:type="pct"/>
            <w:hideMark/>
          </w:tcPr>
          <w:p w14:paraId="5336A2D6"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7211DB02" w14:textId="77777777" w:rsidR="002246EF" w:rsidRPr="001753AD" w:rsidRDefault="002246EF" w:rsidP="002246EF">
            <w:pPr>
              <w:ind w:firstLine="0"/>
              <w:jc w:val="left"/>
              <w:rPr>
                <w:sz w:val="20"/>
                <w:szCs w:val="20"/>
              </w:rPr>
            </w:pPr>
            <w:r w:rsidRPr="001753AD">
              <w:rPr>
                <w:sz w:val="20"/>
                <w:szCs w:val="20"/>
              </w:rPr>
              <w:t>Orice clauză contractuală sau decizie administrativă care extinde sau restrânge dreptul la despăgubire, în afara limitărilor prevăzute la art. 38 și prezentul articol, este lovită de nulitate absolută.</w:t>
            </w:r>
          </w:p>
        </w:tc>
        <w:tc>
          <w:tcPr>
            <w:tcW w:w="1415" w:type="pct"/>
          </w:tcPr>
          <w:p w14:paraId="56CEA51B" w14:textId="77777777" w:rsidR="002246EF" w:rsidRPr="001753AD" w:rsidRDefault="002246EF" w:rsidP="002246EF">
            <w:pPr>
              <w:jc w:val="left"/>
              <w:rPr>
                <w:sz w:val="20"/>
                <w:szCs w:val="20"/>
              </w:rPr>
            </w:pPr>
          </w:p>
        </w:tc>
        <w:tc>
          <w:tcPr>
            <w:tcW w:w="1414" w:type="pct"/>
          </w:tcPr>
          <w:p w14:paraId="457AFEE8" w14:textId="77777777" w:rsidR="002246EF" w:rsidRPr="001753AD" w:rsidRDefault="002246EF" w:rsidP="002246EF">
            <w:pPr>
              <w:jc w:val="left"/>
              <w:rPr>
                <w:sz w:val="20"/>
                <w:szCs w:val="20"/>
              </w:rPr>
            </w:pPr>
          </w:p>
        </w:tc>
      </w:tr>
      <w:tr w:rsidR="002246EF" w:rsidRPr="001753AD" w14:paraId="076E0B44" w14:textId="1A91F655" w:rsidTr="00A107DF">
        <w:tc>
          <w:tcPr>
            <w:tcW w:w="393" w:type="pct"/>
            <w:hideMark/>
          </w:tcPr>
          <w:p w14:paraId="0A7CFC98" w14:textId="77777777" w:rsidR="002246EF" w:rsidRPr="001753AD" w:rsidRDefault="002246EF" w:rsidP="00DA23CC">
            <w:pPr>
              <w:ind w:firstLine="0"/>
              <w:jc w:val="center"/>
              <w:rPr>
                <w:sz w:val="20"/>
                <w:szCs w:val="20"/>
              </w:rPr>
            </w:pPr>
            <w:r w:rsidRPr="001753AD">
              <w:rPr>
                <w:sz w:val="20"/>
                <w:szCs w:val="20"/>
              </w:rPr>
              <w:t>Art. 42</w:t>
            </w:r>
          </w:p>
        </w:tc>
        <w:tc>
          <w:tcPr>
            <w:tcW w:w="363" w:type="pct"/>
            <w:hideMark/>
          </w:tcPr>
          <w:p w14:paraId="77F31980"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44262BE0" w14:textId="77777777" w:rsidR="002246EF" w:rsidRPr="001753AD" w:rsidRDefault="002246EF" w:rsidP="002246EF">
            <w:pPr>
              <w:ind w:firstLine="0"/>
              <w:jc w:val="left"/>
              <w:rPr>
                <w:sz w:val="20"/>
                <w:szCs w:val="20"/>
              </w:rPr>
            </w:pPr>
            <w:r w:rsidRPr="001753AD">
              <w:rPr>
                <w:sz w:val="20"/>
                <w:szCs w:val="20"/>
              </w:rPr>
              <w:t>Prevederile prezentului articol nu aduc atingere dreptului investitorilor de a se adresa instanței de judecată pentru repararea oricărui prejudiciu cauzat prin fapte ilicite.</w:t>
            </w:r>
          </w:p>
        </w:tc>
        <w:tc>
          <w:tcPr>
            <w:tcW w:w="1415" w:type="pct"/>
          </w:tcPr>
          <w:p w14:paraId="45D30A6A" w14:textId="77777777" w:rsidR="002246EF" w:rsidRPr="001753AD" w:rsidRDefault="002246EF" w:rsidP="002246EF">
            <w:pPr>
              <w:jc w:val="left"/>
              <w:rPr>
                <w:sz w:val="20"/>
                <w:szCs w:val="20"/>
              </w:rPr>
            </w:pPr>
          </w:p>
        </w:tc>
        <w:tc>
          <w:tcPr>
            <w:tcW w:w="1414" w:type="pct"/>
          </w:tcPr>
          <w:p w14:paraId="6CA3CB81" w14:textId="77777777" w:rsidR="002246EF" w:rsidRPr="001753AD" w:rsidRDefault="002246EF" w:rsidP="002246EF">
            <w:pPr>
              <w:jc w:val="left"/>
              <w:rPr>
                <w:sz w:val="20"/>
                <w:szCs w:val="20"/>
              </w:rPr>
            </w:pPr>
          </w:p>
        </w:tc>
      </w:tr>
      <w:tr w:rsidR="002246EF" w:rsidRPr="001753AD" w14:paraId="5E728DC4" w14:textId="62C30FA5" w:rsidTr="00A107DF">
        <w:tc>
          <w:tcPr>
            <w:tcW w:w="393" w:type="pct"/>
            <w:hideMark/>
          </w:tcPr>
          <w:p w14:paraId="23B2EFD8" w14:textId="77777777" w:rsidR="002246EF" w:rsidRPr="001753AD" w:rsidRDefault="002246EF" w:rsidP="00DA23CC">
            <w:pPr>
              <w:ind w:firstLine="0"/>
              <w:jc w:val="center"/>
              <w:rPr>
                <w:sz w:val="20"/>
                <w:szCs w:val="20"/>
              </w:rPr>
            </w:pPr>
            <w:r w:rsidRPr="001753AD">
              <w:rPr>
                <w:sz w:val="20"/>
                <w:szCs w:val="20"/>
              </w:rPr>
              <w:t>Art. 43</w:t>
            </w:r>
          </w:p>
        </w:tc>
        <w:tc>
          <w:tcPr>
            <w:tcW w:w="363" w:type="pct"/>
            <w:hideMark/>
          </w:tcPr>
          <w:p w14:paraId="22A7F787"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20CFC984" w14:textId="77777777" w:rsidR="002246EF" w:rsidRPr="001753AD" w:rsidRDefault="002246EF" w:rsidP="002246EF">
            <w:pPr>
              <w:ind w:firstLine="0"/>
              <w:jc w:val="left"/>
              <w:rPr>
                <w:sz w:val="20"/>
                <w:szCs w:val="20"/>
              </w:rPr>
            </w:pPr>
            <w:r w:rsidRPr="001753AD">
              <w:rPr>
                <w:sz w:val="20"/>
                <w:szCs w:val="20"/>
              </w:rPr>
              <w:t xml:space="preserve">Agenția Națională pentru Active Digitale Suverane (ANADS) are obligația de a asigura </w:t>
            </w:r>
            <w:r w:rsidRPr="001753AD">
              <w:rPr>
                <w:sz w:val="20"/>
                <w:szCs w:val="20"/>
              </w:rPr>
              <w:lastRenderedPageBreak/>
              <w:t>interoperabilitatea platformei naționale cu alte platforme blockchain guvernamentale naționale și internaționale, cu respectarea legislației privind securitatea informațiilor, protecția datelor cu caracter personal și suveranitatea tehnologică.</w:t>
            </w:r>
          </w:p>
        </w:tc>
        <w:tc>
          <w:tcPr>
            <w:tcW w:w="1415" w:type="pct"/>
          </w:tcPr>
          <w:p w14:paraId="51A6958F" w14:textId="77777777" w:rsidR="002246EF" w:rsidRPr="001753AD" w:rsidRDefault="002246EF" w:rsidP="002246EF">
            <w:pPr>
              <w:jc w:val="left"/>
              <w:rPr>
                <w:sz w:val="20"/>
                <w:szCs w:val="20"/>
              </w:rPr>
            </w:pPr>
          </w:p>
        </w:tc>
        <w:tc>
          <w:tcPr>
            <w:tcW w:w="1414" w:type="pct"/>
          </w:tcPr>
          <w:p w14:paraId="703C097A" w14:textId="77777777" w:rsidR="002246EF" w:rsidRPr="001753AD" w:rsidRDefault="002246EF" w:rsidP="002246EF">
            <w:pPr>
              <w:jc w:val="left"/>
              <w:rPr>
                <w:sz w:val="20"/>
                <w:szCs w:val="20"/>
              </w:rPr>
            </w:pPr>
          </w:p>
        </w:tc>
      </w:tr>
      <w:tr w:rsidR="002246EF" w:rsidRPr="001753AD" w14:paraId="7E140A0D" w14:textId="4A4473AC" w:rsidTr="00A107DF">
        <w:tc>
          <w:tcPr>
            <w:tcW w:w="393" w:type="pct"/>
            <w:hideMark/>
          </w:tcPr>
          <w:p w14:paraId="6BB5769C" w14:textId="77777777" w:rsidR="002246EF" w:rsidRPr="001753AD" w:rsidRDefault="002246EF" w:rsidP="00DA23CC">
            <w:pPr>
              <w:ind w:firstLine="0"/>
              <w:jc w:val="center"/>
              <w:rPr>
                <w:sz w:val="20"/>
                <w:szCs w:val="20"/>
              </w:rPr>
            </w:pPr>
            <w:r w:rsidRPr="001753AD">
              <w:rPr>
                <w:sz w:val="20"/>
                <w:szCs w:val="20"/>
              </w:rPr>
              <w:t>Art. 43</w:t>
            </w:r>
          </w:p>
        </w:tc>
        <w:tc>
          <w:tcPr>
            <w:tcW w:w="363" w:type="pct"/>
            <w:hideMark/>
          </w:tcPr>
          <w:p w14:paraId="2B9439C8"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707971EA" w14:textId="77777777" w:rsidR="002246EF" w:rsidRPr="001753AD" w:rsidRDefault="002246EF" w:rsidP="002246EF">
            <w:pPr>
              <w:ind w:firstLine="0"/>
              <w:jc w:val="left"/>
              <w:rPr>
                <w:sz w:val="20"/>
                <w:szCs w:val="20"/>
              </w:rPr>
            </w:pPr>
            <w:r w:rsidRPr="001753AD">
              <w:rPr>
                <w:sz w:val="20"/>
                <w:szCs w:val="20"/>
              </w:rPr>
              <w:t>ANADS are obligația de a implementa și respecta standarde tehnice deschise, recunoscute la nivel european și internațional, care să permită schimbul de date și integrarea cu alte sisteme relevante.</w:t>
            </w:r>
          </w:p>
        </w:tc>
        <w:tc>
          <w:tcPr>
            <w:tcW w:w="1415" w:type="pct"/>
          </w:tcPr>
          <w:p w14:paraId="53E5D1A9" w14:textId="77777777" w:rsidR="002246EF" w:rsidRPr="001753AD" w:rsidRDefault="002246EF" w:rsidP="002246EF">
            <w:pPr>
              <w:jc w:val="left"/>
              <w:rPr>
                <w:sz w:val="20"/>
                <w:szCs w:val="20"/>
              </w:rPr>
            </w:pPr>
          </w:p>
        </w:tc>
        <w:tc>
          <w:tcPr>
            <w:tcW w:w="1414" w:type="pct"/>
          </w:tcPr>
          <w:p w14:paraId="3F166C1F" w14:textId="77777777" w:rsidR="002246EF" w:rsidRPr="001753AD" w:rsidRDefault="002246EF" w:rsidP="002246EF">
            <w:pPr>
              <w:jc w:val="left"/>
              <w:rPr>
                <w:sz w:val="20"/>
                <w:szCs w:val="20"/>
              </w:rPr>
            </w:pPr>
          </w:p>
        </w:tc>
      </w:tr>
      <w:tr w:rsidR="002246EF" w:rsidRPr="001753AD" w14:paraId="16856ED3" w14:textId="5A3EA48C" w:rsidTr="00A107DF">
        <w:tc>
          <w:tcPr>
            <w:tcW w:w="393" w:type="pct"/>
            <w:hideMark/>
          </w:tcPr>
          <w:p w14:paraId="61D2923A" w14:textId="77777777" w:rsidR="002246EF" w:rsidRPr="001753AD" w:rsidRDefault="002246EF" w:rsidP="00DA23CC">
            <w:pPr>
              <w:ind w:firstLine="0"/>
              <w:jc w:val="center"/>
              <w:rPr>
                <w:sz w:val="20"/>
                <w:szCs w:val="20"/>
              </w:rPr>
            </w:pPr>
            <w:r w:rsidRPr="001753AD">
              <w:rPr>
                <w:sz w:val="20"/>
                <w:szCs w:val="20"/>
              </w:rPr>
              <w:t>Art. 43</w:t>
            </w:r>
          </w:p>
        </w:tc>
        <w:tc>
          <w:tcPr>
            <w:tcW w:w="363" w:type="pct"/>
            <w:hideMark/>
          </w:tcPr>
          <w:p w14:paraId="66409E80"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580D6FC3" w14:textId="77777777" w:rsidR="002246EF" w:rsidRPr="001753AD" w:rsidRDefault="002246EF" w:rsidP="002246EF">
            <w:pPr>
              <w:ind w:firstLine="0"/>
              <w:jc w:val="left"/>
              <w:rPr>
                <w:sz w:val="20"/>
                <w:szCs w:val="20"/>
              </w:rPr>
            </w:pPr>
            <w:r w:rsidRPr="001753AD">
              <w:rPr>
                <w:sz w:val="20"/>
                <w:szCs w:val="20"/>
              </w:rPr>
              <w:t>Orice modificare semnificativă a standardelor tehnice sau a protocoalelor de interoperabilitate se poate face numai cu avizul autorităților competente, inclusiv ANCOM, și cu informarea publică prealabilă.</w:t>
            </w:r>
          </w:p>
        </w:tc>
        <w:tc>
          <w:tcPr>
            <w:tcW w:w="1415" w:type="pct"/>
          </w:tcPr>
          <w:p w14:paraId="1E03EE97" w14:textId="77777777" w:rsidR="002246EF" w:rsidRPr="001753AD" w:rsidRDefault="002246EF" w:rsidP="002246EF">
            <w:pPr>
              <w:jc w:val="left"/>
              <w:rPr>
                <w:sz w:val="20"/>
                <w:szCs w:val="20"/>
              </w:rPr>
            </w:pPr>
          </w:p>
        </w:tc>
        <w:tc>
          <w:tcPr>
            <w:tcW w:w="1414" w:type="pct"/>
          </w:tcPr>
          <w:p w14:paraId="303B6D0C" w14:textId="77777777" w:rsidR="002246EF" w:rsidRPr="001753AD" w:rsidRDefault="002246EF" w:rsidP="002246EF">
            <w:pPr>
              <w:jc w:val="left"/>
              <w:rPr>
                <w:sz w:val="20"/>
                <w:szCs w:val="20"/>
              </w:rPr>
            </w:pPr>
          </w:p>
        </w:tc>
      </w:tr>
      <w:tr w:rsidR="002246EF" w:rsidRPr="001753AD" w14:paraId="348BF6C5" w14:textId="72D32532" w:rsidTr="00A107DF">
        <w:tc>
          <w:tcPr>
            <w:tcW w:w="393" w:type="pct"/>
            <w:hideMark/>
          </w:tcPr>
          <w:p w14:paraId="17F9461C" w14:textId="77777777" w:rsidR="002246EF" w:rsidRPr="001753AD" w:rsidRDefault="002246EF" w:rsidP="00DA23CC">
            <w:pPr>
              <w:ind w:firstLine="0"/>
              <w:jc w:val="center"/>
              <w:rPr>
                <w:sz w:val="20"/>
                <w:szCs w:val="20"/>
              </w:rPr>
            </w:pPr>
            <w:r w:rsidRPr="001753AD">
              <w:rPr>
                <w:sz w:val="20"/>
                <w:szCs w:val="20"/>
              </w:rPr>
              <w:t>Art. 43</w:t>
            </w:r>
          </w:p>
        </w:tc>
        <w:tc>
          <w:tcPr>
            <w:tcW w:w="363" w:type="pct"/>
            <w:hideMark/>
          </w:tcPr>
          <w:p w14:paraId="51034F27"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070060BD" w14:textId="77777777" w:rsidR="002246EF" w:rsidRPr="001753AD" w:rsidRDefault="002246EF" w:rsidP="002246EF">
            <w:pPr>
              <w:ind w:firstLine="0"/>
              <w:jc w:val="left"/>
              <w:rPr>
                <w:sz w:val="20"/>
                <w:szCs w:val="20"/>
              </w:rPr>
            </w:pPr>
            <w:r w:rsidRPr="001753AD">
              <w:rPr>
                <w:sz w:val="20"/>
                <w:szCs w:val="20"/>
              </w:rPr>
              <w:t>Detaliile tehnice privind protocoalele de interoperabilitate, procedura de autorizare și monitorizare a schimburilor de informații, precum și gestionarea registrului public al protocoalelor se stabilesc prin norme metodologice aprobate prin hotărâre a Guvernului, cu avizul autorităților relevante.</w:t>
            </w:r>
          </w:p>
        </w:tc>
        <w:tc>
          <w:tcPr>
            <w:tcW w:w="1415" w:type="pct"/>
          </w:tcPr>
          <w:p w14:paraId="40F35C60" w14:textId="77777777" w:rsidR="002246EF" w:rsidRPr="001753AD" w:rsidRDefault="002246EF" w:rsidP="002246EF">
            <w:pPr>
              <w:jc w:val="left"/>
              <w:rPr>
                <w:sz w:val="20"/>
                <w:szCs w:val="20"/>
              </w:rPr>
            </w:pPr>
          </w:p>
        </w:tc>
        <w:tc>
          <w:tcPr>
            <w:tcW w:w="1414" w:type="pct"/>
          </w:tcPr>
          <w:p w14:paraId="2946E614" w14:textId="77777777" w:rsidR="002246EF" w:rsidRPr="001753AD" w:rsidRDefault="002246EF" w:rsidP="002246EF">
            <w:pPr>
              <w:jc w:val="left"/>
              <w:rPr>
                <w:sz w:val="20"/>
                <w:szCs w:val="20"/>
              </w:rPr>
            </w:pPr>
          </w:p>
        </w:tc>
      </w:tr>
      <w:tr w:rsidR="002246EF" w:rsidRPr="001753AD" w14:paraId="2D80EA10" w14:textId="1FF54AEF" w:rsidTr="00A107DF">
        <w:tc>
          <w:tcPr>
            <w:tcW w:w="393" w:type="pct"/>
            <w:hideMark/>
          </w:tcPr>
          <w:p w14:paraId="7886C1AC" w14:textId="77777777" w:rsidR="002246EF" w:rsidRPr="001753AD" w:rsidRDefault="002246EF" w:rsidP="00DA23CC">
            <w:pPr>
              <w:ind w:firstLine="0"/>
              <w:jc w:val="center"/>
              <w:rPr>
                <w:sz w:val="20"/>
                <w:szCs w:val="20"/>
              </w:rPr>
            </w:pPr>
            <w:r w:rsidRPr="001753AD">
              <w:rPr>
                <w:sz w:val="20"/>
                <w:szCs w:val="20"/>
              </w:rPr>
              <w:t>Art. 44</w:t>
            </w:r>
          </w:p>
        </w:tc>
        <w:tc>
          <w:tcPr>
            <w:tcW w:w="363" w:type="pct"/>
            <w:hideMark/>
          </w:tcPr>
          <w:p w14:paraId="64C0E914"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57BA9F5F" w14:textId="77777777" w:rsidR="002246EF" w:rsidRPr="001753AD" w:rsidRDefault="002246EF" w:rsidP="002246EF">
            <w:pPr>
              <w:ind w:firstLine="0"/>
              <w:jc w:val="left"/>
              <w:rPr>
                <w:sz w:val="20"/>
                <w:szCs w:val="20"/>
              </w:rPr>
            </w:pPr>
            <w:r w:rsidRPr="001753AD">
              <w:rPr>
                <w:sz w:val="20"/>
                <w:szCs w:val="20"/>
              </w:rPr>
              <w:t>ANADS are obligația de a monitoriza permanent riscurile sistemice asociate programului de tokenizare și de a notifica de îndată autoritățile competente în cazul identificării unor riscuri semnificative.</w:t>
            </w:r>
          </w:p>
        </w:tc>
        <w:tc>
          <w:tcPr>
            <w:tcW w:w="1415" w:type="pct"/>
          </w:tcPr>
          <w:p w14:paraId="4E4776E4" w14:textId="77777777" w:rsidR="002246EF" w:rsidRPr="001753AD" w:rsidRDefault="002246EF" w:rsidP="002246EF">
            <w:pPr>
              <w:jc w:val="left"/>
              <w:rPr>
                <w:sz w:val="20"/>
                <w:szCs w:val="20"/>
              </w:rPr>
            </w:pPr>
          </w:p>
        </w:tc>
        <w:tc>
          <w:tcPr>
            <w:tcW w:w="1414" w:type="pct"/>
          </w:tcPr>
          <w:p w14:paraId="2048791C" w14:textId="77777777" w:rsidR="002246EF" w:rsidRPr="001753AD" w:rsidRDefault="002246EF" w:rsidP="002246EF">
            <w:pPr>
              <w:jc w:val="left"/>
              <w:rPr>
                <w:sz w:val="20"/>
                <w:szCs w:val="20"/>
              </w:rPr>
            </w:pPr>
          </w:p>
        </w:tc>
      </w:tr>
      <w:tr w:rsidR="002246EF" w:rsidRPr="001753AD" w14:paraId="2C549276" w14:textId="175AE930" w:rsidTr="00A107DF">
        <w:tc>
          <w:tcPr>
            <w:tcW w:w="393" w:type="pct"/>
            <w:hideMark/>
          </w:tcPr>
          <w:p w14:paraId="45A02687" w14:textId="77777777" w:rsidR="002246EF" w:rsidRPr="001753AD" w:rsidRDefault="002246EF" w:rsidP="00DA23CC">
            <w:pPr>
              <w:ind w:firstLine="0"/>
              <w:jc w:val="center"/>
              <w:rPr>
                <w:sz w:val="20"/>
                <w:szCs w:val="20"/>
              </w:rPr>
            </w:pPr>
            <w:r w:rsidRPr="001753AD">
              <w:rPr>
                <w:sz w:val="20"/>
                <w:szCs w:val="20"/>
              </w:rPr>
              <w:t>Art. 44</w:t>
            </w:r>
          </w:p>
        </w:tc>
        <w:tc>
          <w:tcPr>
            <w:tcW w:w="363" w:type="pct"/>
            <w:hideMark/>
          </w:tcPr>
          <w:p w14:paraId="2BF2E428"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2027A794" w14:textId="77777777" w:rsidR="002246EF" w:rsidRPr="001753AD" w:rsidRDefault="002246EF" w:rsidP="002246EF">
            <w:pPr>
              <w:ind w:firstLine="0"/>
              <w:jc w:val="left"/>
              <w:rPr>
                <w:sz w:val="20"/>
                <w:szCs w:val="20"/>
              </w:rPr>
            </w:pPr>
            <w:r w:rsidRPr="001753AD">
              <w:rPr>
                <w:sz w:val="20"/>
                <w:szCs w:val="20"/>
              </w:rPr>
              <w:t>ANADS elaborează și publică anual un raport privind riscurile sistemice identificate, măsurile de atenuare implementate și recomandările pentru îmbunătățirea securității și stabilității sistemului.</w:t>
            </w:r>
          </w:p>
        </w:tc>
        <w:tc>
          <w:tcPr>
            <w:tcW w:w="1415" w:type="pct"/>
          </w:tcPr>
          <w:p w14:paraId="39D8771A" w14:textId="77777777" w:rsidR="002246EF" w:rsidRPr="001753AD" w:rsidRDefault="002246EF" w:rsidP="002246EF">
            <w:pPr>
              <w:jc w:val="left"/>
              <w:rPr>
                <w:sz w:val="20"/>
                <w:szCs w:val="20"/>
              </w:rPr>
            </w:pPr>
          </w:p>
        </w:tc>
        <w:tc>
          <w:tcPr>
            <w:tcW w:w="1414" w:type="pct"/>
          </w:tcPr>
          <w:p w14:paraId="15B08AE4" w14:textId="77777777" w:rsidR="002246EF" w:rsidRPr="001753AD" w:rsidRDefault="002246EF" w:rsidP="002246EF">
            <w:pPr>
              <w:jc w:val="left"/>
              <w:rPr>
                <w:sz w:val="20"/>
                <w:szCs w:val="20"/>
              </w:rPr>
            </w:pPr>
          </w:p>
        </w:tc>
      </w:tr>
      <w:tr w:rsidR="002246EF" w:rsidRPr="001753AD" w14:paraId="72AD92F0" w14:textId="30CD0600" w:rsidTr="00A107DF">
        <w:tc>
          <w:tcPr>
            <w:tcW w:w="393" w:type="pct"/>
            <w:hideMark/>
          </w:tcPr>
          <w:p w14:paraId="43838D76" w14:textId="77777777" w:rsidR="002246EF" w:rsidRPr="001753AD" w:rsidRDefault="002246EF" w:rsidP="00DA23CC">
            <w:pPr>
              <w:ind w:firstLine="0"/>
              <w:jc w:val="center"/>
              <w:rPr>
                <w:sz w:val="20"/>
                <w:szCs w:val="20"/>
              </w:rPr>
            </w:pPr>
            <w:r w:rsidRPr="001753AD">
              <w:rPr>
                <w:sz w:val="20"/>
                <w:szCs w:val="20"/>
              </w:rPr>
              <w:t>Art. 44</w:t>
            </w:r>
          </w:p>
        </w:tc>
        <w:tc>
          <w:tcPr>
            <w:tcW w:w="363" w:type="pct"/>
            <w:hideMark/>
          </w:tcPr>
          <w:p w14:paraId="28D6C47B"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523C69A4" w14:textId="77777777" w:rsidR="002246EF" w:rsidRPr="001753AD" w:rsidRDefault="002246EF" w:rsidP="002246EF">
            <w:pPr>
              <w:ind w:firstLine="0"/>
              <w:jc w:val="left"/>
              <w:rPr>
                <w:sz w:val="20"/>
                <w:szCs w:val="20"/>
              </w:rPr>
            </w:pPr>
            <w:r w:rsidRPr="001753AD">
              <w:rPr>
                <w:sz w:val="20"/>
                <w:szCs w:val="20"/>
              </w:rPr>
              <w:t>Nerespectarea obligațiilor de monitorizare și notificare a riscurilor sistemice atrage răspunderea civilă, administrativă sau penală, după caz.</w:t>
            </w:r>
          </w:p>
        </w:tc>
        <w:tc>
          <w:tcPr>
            <w:tcW w:w="1415" w:type="pct"/>
          </w:tcPr>
          <w:p w14:paraId="6F326161" w14:textId="77777777" w:rsidR="002246EF" w:rsidRPr="001753AD" w:rsidRDefault="002246EF" w:rsidP="002246EF">
            <w:pPr>
              <w:jc w:val="left"/>
              <w:rPr>
                <w:sz w:val="20"/>
                <w:szCs w:val="20"/>
              </w:rPr>
            </w:pPr>
          </w:p>
        </w:tc>
        <w:tc>
          <w:tcPr>
            <w:tcW w:w="1414" w:type="pct"/>
          </w:tcPr>
          <w:p w14:paraId="446BF82E" w14:textId="77777777" w:rsidR="002246EF" w:rsidRPr="001753AD" w:rsidRDefault="002246EF" w:rsidP="002246EF">
            <w:pPr>
              <w:jc w:val="left"/>
              <w:rPr>
                <w:sz w:val="20"/>
                <w:szCs w:val="20"/>
              </w:rPr>
            </w:pPr>
          </w:p>
        </w:tc>
      </w:tr>
      <w:tr w:rsidR="002246EF" w:rsidRPr="001753AD" w14:paraId="3D7E3287" w14:textId="7D1CCFCE" w:rsidTr="00A107DF">
        <w:tc>
          <w:tcPr>
            <w:tcW w:w="393" w:type="pct"/>
            <w:hideMark/>
          </w:tcPr>
          <w:p w14:paraId="07EB03A4" w14:textId="77777777" w:rsidR="002246EF" w:rsidRPr="001753AD" w:rsidRDefault="002246EF" w:rsidP="00DA23CC">
            <w:pPr>
              <w:ind w:firstLine="0"/>
              <w:jc w:val="center"/>
              <w:rPr>
                <w:sz w:val="20"/>
                <w:szCs w:val="20"/>
              </w:rPr>
            </w:pPr>
            <w:r w:rsidRPr="001753AD">
              <w:rPr>
                <w:sz w:val="20"/>
                <w:szCs w:val="20"/>
              </w:rPr>
              <w:lastRenderedPageBreak/>
              <w:t>Art. 44</w:t>
            </w:r>
          </w:p>
        </w:tc>
        <w:tc>
          <w:tcPr>
            <w:tcW w:w="363" w:type="pct"/>
            <w:hideMark/>
          </w:tcPr>
          <w:p w14:paraId="5DF76732"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773EC0FA" w14:textId="77777777" w:rsidR="002246EF" w:rsidRPr="001753AD" w:rsidRDefault="002246EF" w:rsidP="002246EF">
            <w:pPr>
              <w:ind w:firstLine="0"/>
              <w:jc w:val="left"/>
              <w:rPr>
                <w:sz w:val="20"/>
                <w:szCs w:val="20"/>
              </w:rPr>
            </w:pPr>
            <w:r w:rsidRPr="001753AD">
              <w:rPr>
                <w:sz w:val="20"/>
                <w:szCs w:val="20"/>
              </w:rPr>
              <w:t>Detaliile tehnice privind procedurile de monitorizare, raportare, notificare și măsurile de atenuare a riscurilor sistemice se stabilesc prin norme metodologice aprobate prin hotărâre a Guvernului, cu avizul autorităților relevante.</w:t>
            </w:r>
          </w:p>
        </w:tc>
        <w:tc>
          <w:tcPr>
            <w:tcW w:w="1415" w:type="pct"/>
          </w:tcPr>
          <w:p w14:paraId="694F326B" w14:textId="77777777" w:rsidR="002246EF" w:rsidRPr="001753AD" w:rsidRDefault="002246EF" w:rsidP="002246EF">
            <w:pPr>
              <w:jc w:val="left"/>
              <w:rPr>
                <w:sz w:val="20"/>
                <w:szCs w:val="20"/>
              </w:rPr>
            </w:pPr>
          </w:p>
        </w:tc>
        <w:tc>
          <w:tcPr>
            <w:tcW w:w="1414" w:type="pct"/>
          </w:tcPr>
          <w:p w14:paraId="555CFC88" w14:textId="77777777" w:rsidR="002246EF" w:rsidRPr="001753AD" w:rsidRDefault="002246EF" w:rsidP="002246EF">
            <w:pPr>
              <w:jc w:val="left"/>
              <w:rPr>
                <w:sz w:val="20"/>
                <w:szCs w:val="20"/>
              </w:rPr>
            </w:pPr>
          </w:p>
        </w:tc>
      </w:tr>
      <w:tr w:rsidR="002246EF" w:rsidRPr="001753AD" w14:paraId="05DC7AAA" w14:textId="6B50E06B" w:rsidTr="00A107DF">
        <w:tc>
          <w:tcPr>
            <w:tcW w:w="393" w:type="pct"/>
            <w:hideMark/>
          </w:tcPr>
          <w:p w14:paraId="2D653AB0" w14:textId="77777777" w:rsidR="002246EF" w:rsidRPr="001753AD" w:rsidRDefault="002246EF" w:rsidP="00DA23CC">
            <w:pPr>
              <w:ind w:firstLine="0"/>
              <w:jc w:val="center"/>
              <w:rPr>
                <w:sz w:val="20"/>
                <w:szCs w:val="20"/>
              </w:rPr>
            </w:pPr>
            <w:r w:rsidRPr="001753AD">
              <w:rPr>
                <w:sz w:val="20"/>
                <w:szCs w:val="20"/>
              </w:rPr>
              <w:t>Art. 45</w:t>
            </w:r>
          </w:p>
        </w:tc>
        <w:tc>
          <w:tcPr>
            <w:tcW w:w="363" w:type="pct"/>
            <w:hideMark/>
          </w:tcPr>
          <w:p w14:paraId="1F893D05"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6EF69C71" w14:textId="77777777" w:rsidR="002246EF" w:rsidRPr="001753AD" w:rsidRDefault="002246EF" w:rsidP="002246EF">
            <w:pPr>
              <w:ind w:firstLine="0"/>
              <w:jc w:val="left"/>
              <w:rPr>
                <w:sz w:val="20"/>
                <w:szCs w:val="20"/>
              </w:rPr>
            </w:pPr>
            <w:r w:rsidRPr="001753AD">
              <w:rPr>
                <w:sz w:val="20"/>
                <w:szCs w:val="20"/>
              </w:rPr>
              <w:t>ANADS are obligația de a implementa măsuri de securitate cibernetică pentru protejarea infrastructurii blockchain, în conformitate cu standardele internaționale, legislația aplicabilă și cu avizul prealabil al CSAT și al ANCOM pentru orice modificare semnificativă a arhitecturii de securitate.</w:t>
            </w:r>
          </w:p>
        </w:tc>
        <w:tc>
          <w:tcPr>
            <w:tcW w:w="1415" w:type="pct"/>
          </w:tcPr>
          <w:p w14:paraId="3452E7E4" w14:textId="77777777" w:rsidR="002246EF" w:rsidRPr="001753AD" w:rsidRDefault="002246EF" w:rsidP="002246EF">
            <w:pPr>
              <w:jc w:val="left"/>
              <w:rPr>
                <w:sz w:val="20"/>
                <w:szCs w:val="20"/>
              </w:rPr>
            </w:pPr>
          </w:p>
        </w:tc>
        <w:tc>
          <w:tcPr>
            <w:tcW w:w="1414" w:type="pct"/>
          </w:tcPr>
          <w:p w14:paraId="18BE621C" w14:textId="77777777" w:rsidR="002246EF" w:rsidRPr="001753AD" w:rsidRDefault="002246EF" w:rsidP="002246EF">
            <w:pPr>
              <w:jc w:val="left"/>
              <w:rPr>
                <w:sz w:val="20"/>
                <w:szCs w:val="20"/>
              </w:rPr>
            </w:pPr>
          </w:p>
        </w:tc>
      </w:tr>
      <w:tr w:rsidR="002246EF" w:rsidRPr="001753AD" w14:paraId="093DFFFF" w14:textId="5AC67BC0" w:rsidTr="00A107DF">
        <w:tc>
          <w:tcPr>
            <w:tcW w:w="393" w:type="pct"/>
            <w:hideMark/>
          </w:tcPr>
          <w:p w14:paraId="765A768A" w14:textId="77777777" w:rsidR="002246EF" w:rsidRPr="001753AD" w:rsidRDefault="002246EF" w:rsidP="00DA23CC">
            <w:pPr>
              <w:ind w:firstLine="0"/>
              <w:jc w:val="center"/>
              <w:rPr>
                <w:sz w:val="20"/>
                <w:szCs w:val="20"/>
              </w:rPr>
            </w:pPr>
            <w:r w:rsidRPr="001753AD">
              <w:rPr>
                <w:sz w:val="20"/>
                <w:szCs w:val="20"/>
              </w:rPr>
              <w:t>Art. 45</w:t>
            </w:r>
          </w:p>
        </w:tc>
        <w:tc>
          <w:tcPr>
            <w:tcW w:w="363" w:type="pct"/>
            <w:hideMark/>
          </w:tcPr>
          <w:p w14:paraId="07828179"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34ADC3D1" w14:textId="77777777" w:rsidR="002246EF" w:rsidRPr="001753AD" w:rsidRDefault="002246EF" w:rsidP="002246EF">
            <w:pPr>
              <w:ind w:firstLine="0"/>
              <w:jc w:val="left"/>
              <w:rPr>
                <w:sz w:val="20"/>
                <w:szCs w:val="20"/>
              </w:rPr>
            </w:pPr>
            <w:r w:rsidRPr="001753AD">
              <w:rPr>
                <w:sz w:val="20"/>
                <w:szCs w:val="20"/>
              </w:rPr>
              <w:t>ANADS asigură audituri periodice independente de securitate cibernetică, efectuate de entități cu experiență recunoscută, și publică rezultatele relevante, cu excepția informațiilor clasificate.</w:t>
            </w:r>
          </w:p>
        </w:tc>
        <w:tc>
          <w:tcPr>
            <w:tcW w:w="1415" w:type="pct"/>
          </w:tcPr>
          <w:p w14:paraId="19107DD0" w14:textId="77777777" w:rsidR="002246EF" w:rsidRPr="001753AD" w:rsidRDefault="002246EF" w:rsidP="002246EF">
            <w:pPr>
              <w:jc w:val="left"/>
              <w:rPr>
                <w:sz w:val="20"/>
                <w:szCs w:val="20"/>
              </w:rPr>
            </w:pPr>
          </w:p>
        </w:tc>
        <w:tc>
          <w:tcPr>
            <w:tcW w:w="1414" w:type="pct"/>
          </w:tcPr>
          <w:p w14:paraId="0B865BB4" w14:textId="77777777" w:rsidR="002246EF" w:rsidRPr="001753AD" w:rsidRDefault="002246EF" w:rsidP="002246EF">
            <w:pPr>
              <w:jc w:val="left"/>
              <w:rPr>
                <w:sz w:val="20"/>
                <w:szCs w:val="20"/>
              </w:rPr>
            </w:pPr>
          </w:p>
        </w:tc>
      </w:tr>
      <w:tr w:rsidR="002246EF" w:rsidRPr="001753AD" w14:paraId="44524C10" w14:textId="3C78D1E5" w:rsidTr="00A107DF">
        <w:tc>
          <w:tcPr>
            <w:tcW w:w="393" w:type="pct"/>
            <w:hideMark/>
          </w:tcPr>
          <w:p w14:paraId="2A928FA9" w14:textId="77777777" w:rsidR="002246EF" w:rsidRPr="001753AD" w:rsidRDefault="002246EF" w:rsidP="00DA23CC">
            <w:pPr>
              <w:ind w:firstLine="0"/>
              <w:jc w:val="center"/>
              <w:rPr>
                <w:sz w:val="20"/>
                <w:szCs w:val="20"/>
              </w:rPr>
            </w:pPr>
            <w:r w:rsidRPr="001753AD">
              <w:rPr>
                <w:sz w:val="20"/>
                <w:szCs w:val="20"/>
              </w:rPr>
              <w:t>Art. 45</w:t>
            </w:r>
          </w:p>
        </w:tc>
        <w:tc>
          <w:tcPr>
            <w:tcW w:w="363" w:type="pct"/>
            <w:hideMark/>
          </w:tcPr>
          <w:p w14:paraId="539E1ECF"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7410D1EC" w14:textId="77777777" w:rsidR="002246EF" w:rsidRPr="001753AD" w:rsidRDefault="002246EF" w:rsidP="002246EF">
            <w:pPr>
              <w:ind w:firstLine="0"/>
              <w:jc w:val="left"/>
              <w:rPr>
                <w:sz w:val="20"/>
                <w:szCs w:val="20"/>
              </w:rPr>
            </w:pPr>
            <w:r w:rsidRPr="001753AD">
              <w:rPr>
                <w:sz w:val="20"/>
                <w:szCs w:val="20"/>
              </w:rPr>
              <w:t>Orice incident de securitate cu impact semnificativ asupra funcționării platformei sau asupra drepturilor deținătorilor de token-uri trebuie notificat de îndată autorităților competente și publicului, cu respectarea legislației privind protecția datelor și a informațiilor clasificate.</w:t>
            </w:r>
          </w:p>
        </w:tc>
        <w:tc>
          <w:tcPr>
            <w:tcW w:w="1415" w:type="pct"/>
          </w:tcPr>
          <w:p w14:paraId="1B676CE4" w14:textId="77777777" w:rsidR="002246EF" w:rsidRPr="001753AD" w:rsidRDefault="002246EF" w:rsidP="002246EF">
            <w:pPr>
              <w:jc w:val="left"/>
              <w:rPr>
                <w:sz w:val="20"/>
                <w:szCs w:val="20"/>
              </w:rPr>
            </w:pPr>
          </w:p>
        </w:tc>
        <w:tc>
          <w:tcPr>
            <w:tcW w:w="1414" w:type="pct"/>
          </w:tcPr>
          <w:p w14:paraId="02191F4D" w14:textId="77777777" w:rsidR="002246EF" w:rsidRPr="001753AD" w:rsidRDefault="002246EF" w:rsidP="002246EF">
            <w:pPr>
              <w:jc w:val="left"/>
              <w:rPr>
                <w:sz w:val="20"/>
                <w:szCs w:val="20"/>
              </w:rPr>
            </w:pPr>
          </w:p>
        </w:tc>
      </w:tr>
      <w:tr w:rsidR="002246EF" w:rsidRPr="001753AD" w14:paraId="43AF4B93" w14:textId="18D29009" w:rsidTr="00A107DF">
        <w:tc>
          <w:tcPr>
            <w:tcW w:w="393" w:type="pct"/>
            <w:hideMark/>
          </w:tcPr>
          <w:p w14:paraId="243CC912" w14:textId="77777777" w:rsidR="002246EF" w:rsidRPr="001753AD" w:rsidRDefault="002246EF" w:rsidP="00DA23CC">
            <w:pPr>
              <w:ind w:firstLine="0"/>
              <w:jc w:val="center"/>
              <w:rPr>
                <w:sz w:val="20"/>
                <w:szCs w:val="20"/>
              </w:rPr>
            </w:pPr>
            <w:r w:rsidRPr="001753AD">
              <w:rPr>
                <w:sz w:val="20"/>
                <w:szCs w:val="20"/>
              </w:rPr>
              <w:t>Art. 45</w:t>
            </w:r>
          </w:p>
        </w:tc>
        <w:tc>
          <w:tcPr>
            <w:tcW w:w="363" w:type="pct"/>
            <w:hideMark/>
          </w:tcPr>
          <w:p w14:paraId="4AFA876A"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0829B91D" w14:textId="77777777" w:rsidR="002246EF" w:rsidRPr="001753AD" w:rsidRDefault="002246EF" w:rsidP="002246EF">
            <w:pPr>
              <w:ind w:firstLine="0"/>
              <w:jc w:val="left"/>
              <w:rPr>
                <w:sz w:val="20"/>
                <w:szCs w:val="20"/>
              </w:rPr>
            </w:pPr>
            <w:r w:rsidRPr="001753AD">
              <w:rPr>
                <w:sz w:val="20"/>
                <w:szCs w:val="20"/>
              </w:rPr>
              <w:t>Nerespectarea obligațiilor de securitate cibernetică atrage răspunderea civilă, administrativă sau penală, după caz.</w:t>
            </w:r>
          </w:p>
        </w:tc>
        <w:tc>
          <w:tcPr>
            <w:tcW w:w="1415" w:type="pct"/>
          </w:tcPr>
          <w:p w14:paraId="66E58742" w14:textId="77777777" w:rsidR="002246EF" w:rsidRPr="001753AD" w:rsidRDefault="002246EF" w:rsidP="002246EF">
            <w:pPr>
              <w:jc w:val="left"/>
              <w:rPr>
                <w:sz w:val="20"/>
                <w:szCs w:val="20"/>
              </w:rPr>
            </w:pPr>
          </w:p>
        </w:tc>
        <w:tc>
          <w:tcPr>
            <w:tcW w:w="1414" w:type="pct"/>
          </w:tcPr>
          <w:p w14:paraId="60EC728D" w14:textId="77777777" w:rsidR="002246EF" w:rsidRPr="001753AD" w:rsidRDefault="002246EF" w:rsidP="002246EF">
            <w:pPr>
              <w:jc w:val="left"/>
              <w:rPr>
                <w:sz w:val="20"/>
                <w:szCs w:val="20"/>
              </w:rPr>
            </w:pPr>
          </w:p>
        </w:tc>
      </w:tr>
      <w:tr w:rsidR="002246EF" w:rsidRPr="001753AD" w14:paraId="7607362C" w14:textId="69F36E6D" w:rsidTr="00A107DF">
        <w:tc>
          <w:tcPr>
            <w:tcW w:w="393" w:type="pct"/>
            <w:hideMark/>
          </w:tcPr>
          <w:p w14:paraId="36F32F87" w14:textId="77777777" w:rsidR="002246EF" w:rsidRPr="001753AD" w:rsidRDefault="002246EF" w:rsidP="00DA23CC">
            <w:pPr>
              <w:ind w:firstLine="0"/>
              <w:jc w:val="center"/>
              <w:rPr>
                <w:sz w:val="20"/>
                <w:szCs w:val="20"/>
              </w:rPr>
            </w:pPr>
            <w:r w:rsidRPr="001753AD">
              <w:rPr>
                <w:sz w:val="20"/>
                <w:szCs w:val="20"/>
              </w:rPr>
              <w:t>Art. 45</w:t>
            </w:r>
          </w:p>
        </w:tc>
        <w:tc>
          <w:tcPr>
            <w:tcW w:w="363" w:type="pct"/>
            <w:hideMark/>
          </w:tcPr>
          <w:p w14:paraId="2A7321D0" w14:textId="77777777" w:rsidR="002246EF" w:rsidRPr="001753AD" w:rsidRDefault="002246EF" w:rsidP="00DA23CC">
            <w:pPr>
              <w:ind w:firstLine="0"/>
              <w:jc w:val="center"/>
              <w:rPr>
                <w:sz w:val="20"/>
                <w:szCs w:val="20"/>
              </w:rPr>
            </w:pPr>
            <w:r w:rsidRPr="001753AD">
              <w:rPr>
                <w:sz w:val="20"/>
                <w:szCs w:val="20"/>
              </w:rPr>
              <w:t>(5)</w:t>
            </w:r>
          </w:p>
        </w:tc>
        <w:tc>
          <w:tcPr>
            <w:tcW w:w="1415" w:type="pct"/>
            <w:hideMark/>
          </w:tcPr>
          <w:p w14:paraId="1DE50540" w14:textId="77777777" w:rsidR="002246EF" w:rsidRPr="001753AD" w:rsidRDefault="002246EF" w:rsidP="002246EF">
            <w:pPr>
              <w:ind w:firstLine="0"/>
              <w:jc w:val="left"/>
              <w:rPr>
                <w:sz w:val="20"/>
                <w:szCs w:val="20"/>
              </w:rPr>
            </w:pPr>
            <w:r w:rsidRPr="001753AD">
              <w:rPr>
                <w:sz w:val="20"/>
                <w:szCs w:val="20"/>
              </w:rPr>
              <w:t>Detaliile tehnice privind standardele de securitate, procedurile de testare, raportare, remediere și recompensare se stabilesc prin norme metodologice aprobate prin hotărâre a Guvernului, cu avizul autorităților relevante.</w:t>
            </w:r>
          </w:p>
        </w:tc>
        <w:tc>
          <w:tcPr>
            <w:tcW w:w="1415" w:type="pct"/>
          </w:tcPr>
          <w:p w14:paraId="4F161548" w14:textId="77777777" w:rsidR="002246EF" w:rsidRPr="001753AD" w:rsidRDefault="002246EF" w:rsidP="002246EF">
            <w:pPr>
              <w:jc w:val="left"/>
              <w:rPr>
                <w:sz w:val="20"/>
                <w:szCs w:val="20"/>
              </w:rPr>
            </w:pPr>
          </w:p>
        </w:tc>
        <w:tc>
          <w:tcPr>
            <w:tcW w:w="1414" w:type="pct"/>
          </w:tcPr>
          <w:p w14:paraId="3AE03852" w14:textId="77777777" w:rsidR="002246EF" w:rsidRPr="001753AD" w:rsidRDefault="002246EF" w:rsidP="002246EF">
            <w:pPr>
              <w:jc w:val="left"/>
              <w:rPr>
                <w:sz w:val="20"/>
                <w:szCs w:val="20"/>
              </w:rPr>
            </w:pPr>
          </w:p>
        </w:tc>
      </w:tr>
      <w:tr w:rsidR="002246EF" w:rsidRPr="001753AD" w14:paraId="2E992AB2" w14:textId="46DD6AC5" w:rsidTr="00A107DF">
        <w:tc>
          <w:tcPr>
            <w:tcW w:w="393" w:type="pct"/>
            <w:hideMark/>
          </w:tcPr>
          <w:p w14:paraId="0DB63298" w14:textId="77777777" w:rsidR="002246EF" w:rsidRPr="001753AD" w:rsidRDefault="002246EF" w:rsidP="00DA23CC">
            <w:pPr>
              <w:ind w:firstLine="0"/>
              <w:jc w:val="center"/>
              <w:rPr>
                <w:sz w:val="20"/>
                <w:szCs w:val="20"/>
              </w:rPr>
            </w:pPr>
            <w:r w:rsidRPr="001753AD">
              <w:rPr>
                <w:sz w:val="20"/>
                <w:szCs w:val="20"/>
              </w:rPr>
              <w:t>Art. 46</w:t>
            </w:r>
          </w:p>
        </w:tc>
        <w:tc>
          <w:tcPr>
            <w:tcW w:w="363" w:type="pct"/>
            <w:hideMark/>
          </w:tcPr>
          <w:p w14:paraId="21BFA765"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50858DAE" w14:textId="77777777" w:rsidR="002246EF" w:rsidRPr="001753AD" w:rsidRDefault="002246EF" w:rsidP="002246EF">
            <w:pPr>
              <w:ind w:firstLine="0"/>
              <w:jc w:val="left"/>
              <w:rPr>
                <w:sz w:val="20"/>
                <w:szCs w:val="20"/>
              </w:rPr>
            </w:pPr>
            <w:r w:rsidRPr="001753AD">
              <w:rPr>
                <w:sz w:val="20"/>
                <w:szCs w:val="20"/>
              </w:rPr>
              <w:t xml:space="preserve">Agenția Națională pentru Active Digitale Suverane (ANADS) are obligația de a asigura transparența operațiunilor sale prin publicarea, în format deschis și accesibil, a </w:t>
            </w:r>
            <w:r w:rsidRPr="001753AD">
              <w:rPr>
                <w:sz w:val="20"/>
                <w:szCs w:val="20"/>
              </w:rPr>
              <w:lastRenderedPageBreak/>
              <w:t>informațiilor relevante privind activitatea sa, cu respectarea legislației privind protecția datelor cu caracter personal și a informațiilor clasificate.</w:t>
            </w:r>
          </w:p>
        </w:tc>
        <w:tc>
          <w:tcPr>
            <w:tcW w:w="1415" w:type="pct"/>
          </w:tcPr>
          <w:p w14:paraId="051504D9" w14:textId="77777777" w:rsidR="002246EF" w:rsidRPr="001753AD" w:rsidRDefault="002246EF" w:rsidP="002246EF">
            <w:pPr>
              <w:jc w:val="left"/>
              <w:rPr>
                <w:sz w:val="20"/>
                <w:szCs w:val="20"/>
              </w:rPr>
            </w:pPr>
          </w:p>
        </w:tc>
        <w:tc>
          <w:tcPr>
            <w:tcW w:w="1414" w:type="pct"/>
          </w:tcPr>
          <w:p w14:paraId="3755DE42" w14:textId="77777777" w:rsidR="002246EF" w:rsidRPr="001753AD" w:rsidRDefault="002246EF" w:rsidP="002246EF">
            <w:pPr>
              <w:jc w:val="left"/>
              <w:rPr>
                <w:sz w:val="20"/>
                <w:szCs w:val="20"/>
              </w:rPr>
            </w:pPr>
          </w:p>
        </w:tc>
      </w:tr>
      <w:tr w:rsidR="002246EF" w:rsidRPr="001753AD" w14:paraId="64BFC330" w14:textId="743C69E2" w:rsidTr="00A107DF">
        <w:tc>
          <w:tcPr>
            <w:tcW w:w="393" w:type="pct"/>
            <w:hideMark/>
          </w:tcPr>
          <w:p w14:paraId="4507CA60" w14:textId="77777777" w:rsidR="002246EF" w:rsidRPr="001753AD" w:rsidRDefault="002246EF" w:rsidP="00DA23CC">
            <w:pPr>
              <w:ind w:firstLine="0"/>
              <w:jc w:val="center"/>
              <w:rPr>
                <w:sz w:val="20"/>
                <w:szCs w:val="20"/>
              </w:rPr>
            </w:pPr>
            <w:r w:rsidRPr="001753AD">
              <w:rPr>
                <w:sz w:val="20"/>
                <w:szCs w:val="20"/>
              </w:rPr>
              <w:t>Art. 46</w:t>
            </w:r>
          </w:p>
        </w:tc>
        <w:tc>
          <w:tcPr>
            <w:tcW w:w="363" w:type="pct"/>
            <w:hideMark/>
          </w:tcPr>
          <w:p w14:paraId="56EBAB4D"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2A178E6D" w14:textId="77777777" w:rsidR="002246EF" w:rsidRPr="001753AD" w:rsidRDefault="002246EF" w:rsidP="002246EF">
            <w:pPr>
              <w:ind w:firstLine="0"/>
              <w:jc w:val="left"/>
              <w:rPr>
                <w:sz w:val="20"/>
                <w:szCs w:val="20"/>
              </w:rPr>
            </w:pPr>
            <w:r w:rsidRPr="001753AD">
              <w:rPr>
                <w:sz w:val="20"/>
                <w:szCs w:val="20"/>
              </w:rPr>
              <w:t>ANADS publică lunar, pe site-ul propriu, date detaliate privind: a) fluxurile financiare aferente tuturor surselor de finanțare, inclusiv donații, sponsorizări, comisioane și alte venituri extrabugetare; b) costurile operaționale, defalcate pe categorii relevante; c) veniturile generate pentru bugetul public și utilizarea acestora; d) emisiunile de token-uri, volumul și valoarea tranzacțiilor; e) incidentele de securitate și măsurile de remediere adoptate; f) orice alte informații de interes public privind activitatea ANADS.</w:t>
            </w:r>
          </w:p>
        </w:tc>
        <w:tc>
          <w:tcPr>
            <w:tcW w:w="1415" w:type="pct"/>
          </w:tcPr>
          <w:p w14:paraId="2EBD1F33" w14:textId="77777777" w:rsidR="002246EF" w:rsidRPr="001753AD" w:rsidRDefault="002246EF" w:rsidP="002246EF">
            <w:pPr>
              <w:jc w:val="left"/>
              <w:rPr>
                <w:sz w:val="20"/>
                <w:szCs w:val="20"/>
              </w:rPr>
            </w:pPr>
          </w:p>
        </w:tc>
        <w:tc>
          <w:tcPr>
            <w:tcW w:w="1414" w:type="pct"/>
          </w:tcPr>
          <w:p w14:paraId="4CB6F01F" w14:textId="77777777" w:rsidR="002246EF" w:rsidRPr="001753AD" w:rsidRDefault="002246EF" w:rsidP="002246EF">
            <w:pPr>
              <w:jc w:val="left"/>
              <w:rPr>
                <w:sz w:val="20"/>
                <w:szCs w:val="20"/>
              </w:rPr>
            </w:pPr>
          </w:p>
        </w:tc>
      </w:tr>
      <w:tr w:rsidR="002246EF" w:rsidRPr="001753AD" w14:paraId="287B5211" w14:textId="2126BA31" w:rsidTr="00A107DF">
        <w:tc>
          <w:tcPr>
            <w:tcW w:w="393" w:type="pct"/>
            <w:hideMark/>
          </w:tcPr>
          <w:p w14:paraId="2BAFEF3E" w14:textId="77777777" w:rsidR="002246EF" w:rsidRPr="001753AD" w:rsidRDefault="002246EF" w:rsidP="00DA23CC">
            <w:pPr>
              <w:ind w:firstLine="0"/>
              <w:jc w:val="center"/>
              <w:rPr>
                <w:sz w:val="20"/>
                <w:szCs w:val="20"/>
              </w:rPr>
            </w:pPr>
            <w:r w:rsidRPr="001753AD">
              <w:rPr>
                <w:sz w:val="20"/>
                <w:szCs w:val="20"/>
              </w:rPr>
              <w:t>Art. 46</w:t>
            </w:r>
          </w:p>
        </w:tc>
        <w:tc>
          <w:tcPr>
            <w:tcW w:w="363" w:type="pct"/>
            <w:hideMark/>
          </w:tcPr>
          <w:p w14:paraId="1779D918"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388A30B5" w14:textId="77777777" w:rsidR="002246EF" w:rsidRPr="001753AD" w:rsidRDefault="002246EF" w:rsidP="002246EF">
            <w:pPr>
              <w:ind w:firstLine="0"/>
              <w:jc w:val="left"/>
              <w:rPr>
                <w:sz w:val="20"/>
                <w:szCs w:val="20"/>
              </w:rPr>
            </w:pPr>
            <w:r w:rsidRPr="001753AD">
              <w:rPr>
                <w:sz w:val="20"/>
                <w:szCs w:val="20"/>
              </w:rPr>
              <w:t>Orice refuz de a furniza informații publice trebuie motivat în scris și poate fi contestat în condițiile Legii nr. 544/2001 privind liberul acces la informațiile de interes public.</w:t>
            </w:r>
          </w:p>
        </w:tc>
        <w:tc>
          <w:tcPr>
            <w:tcW w:w="1415" w:type="pct"/>
          </w:tcPr>
          <w:p w14:paraId="6DDAD940" w14:textId="77777777" w:rsidR="002246EF" w:rsidRPr="001753AD" w:rsidRDefault="002246EF" w:rsidP="002246EF">
            <w:pPr>
              <w:jc w:val="left"/>
              <w:rPr>
                <w:sz w:val="20"/>
                <w:szCs w:val="20"/>
              </w:rPr>
            </w:pPr>
          </w:p>
        </w:tc>
        <w:tc>
          <w:tcPr>
            <w:tcW w:w="1414" w:type="pct"/>
          </w:tcPr>
          <w:p w14:paraId="65C1B6FA" w14:textId="77777777" w:rsidR="002246EF" w:rsidRPr="001753AD" w:rsidRDefault="002246EF" w:rsidP="002246EF">
            <w:pPr>
              <w:jc w:val="left"/>
              <w:rPr>
                <w:sz w:val="20"/>
                <w:szCs w:val="20"/>
              </w:rPr>
            </w:pPr>
          </w:p>
        </w:tc>
      </w:tr>
      <w:tr w:rsidR="002246EF" w:rsidRPr="001753AD" w14:paraId="724981ED" w14:textId="5395721B" w:rsidTr="00A107DF">
        <w:tc>
          <w:tcPr>
            <w:tcW w:w="393" w:type="pct"/>
            <w:hideMark/>
          </w:tcPr>
          <w:p w14:paraId="1E082680" w14:textId="77777777" w:rsidR="002246EF" w:rsidRPr="001753AD" w:rsidRDefault="002246EF" w:rsidP="00DA23CC">
            <w:pPr>
              <w:ind w:firstLine="0"/>
              <w:jc w:val="center"/>
              <w:rPr>
                <w:sz w:val="20"/>
                <w:szCs w:val="20"/>
              </w:rPr>
            </w:pPr>
            <w:r w:rsidRPr="001753AD">
              <w:rPr>
                <w:sz w:val="20"/>
                <w:szCs w:val="20"/>
              </w:rPr>
              <w:t>Art. 46</w:t>
            </w:r>
          </w:p>
        </w:tc>
        <w:tc>
          <w:tcPr>
            <w:tcW w:w="363" w:type="pct"/>
            <w:hideMark/>
          </w:tcPr>
          <w:p w14:paraId="39B9CB8D"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27C2ABE7" w14:textId="77777777" w:rsidR="002246EF" w:rsidRPr="001753AD" w:rsidRDefault="002246EF" w:rsidP="002246EF">
            <w:pPr>
              <w:ind w:firstLine="0"/>
              <w:jc w:val="left"/>
              <w:rPr>
                <w:sz w:val="20"/>
                <w:szCs w:val="20"/>
              </w:rPr>
            </w:pPr>
            <w:r w:rsidRPr="001753AD">
              <w:rPr>
                <w:sz w:val="20"/>
                <w:szCs w:val="20"/>
              </w:rPr>
              <w:t>Detaliile tehnice privind formatul datelor, procedura de publicare, structura dashboard-ului public și accesul la informații se stabilesc prin norme metodologice aprobate prin hotărâre a Guvernului, cu avizul autorităților relevante.</w:t>
            </w:r>
          </w:p>
        </w:tc>
        <w:tc>
          <w:tcPr>
            <w:tcW w:w="1415" w:type="pct"/>
          </w:tcPr>
          <w:p w14:paraId="068CF27A" w14:textId="77777777" w:rsidR="002246EF" w:rsidRPr="001753AD" w:rsidRDefault="002246EF" w:rsidP="002246EF">
            <w:pPr>
              <w:jc w:val="left"/>
              <w:rPr>
                <w:sz w:val="20"/>
                <w:szCs w:val="20"/>
              </w:rPr>
            </w:pPr>
          </w:p>
        </w:tc>
        <w:tc>
          <w:tcPr>
            <w:tcW w:w="1414" w:type="pct"/>
          </w:tcPr>
          <w:p w14:paraId="2747551F" w14:textId="77777777" w:rsidR="002246EF" w:rsidRPr="001753AD" w:rsidRDefault="002246EF" w:rsidP="002246EF">
            <w:pPr>
              <w:jc w:val="left"/>
              <w:rPr>
                <w:sz w:val="20"/>
                <w:szCs w:val="20"/>
              </w:rPr>
            </w:pPr>
          </w:p>
        </w:tc>
      </w:tr>
      <w:tr w:rsidR="002246EF" w:rsidRPr="001753AD" w14:paraId="40A69080" w14:textId="76993B88" w:rsidTr="00A107DF">
        <w:tc>
          <w:tcPr>
            <w:tcW w:w="393" w:type="pct"/>
            <w:hideMark/>
          </w:tcPr>
          <w:p w14:paraId="090A461B" w14:textId="77777777" w:rsidR="002246EF" w:rsidRPr="001753AD" w:rsidRDefault="002246EF" w:rsidP="00DA23CC">
            <w:pPr>
              <w:ind w:firstLine="0"/>
              <w:jc w:val="center"/>
              <w:rPr>
                <w:sz w:val="20"/>
                <w:szCs w:val="20"/>
              </w:rPr>
            </w:pPr>
            <w:r w:rsidRPr="001753AD">
              <w:rPr>
                <w:sz w:val="20"/>
                <w:szCs w:val="20"/>
              </w:rPr>
              <w:t>Art. 47</w:t>
            </w:r>
          </w:p>
        </w:tc>
        <w:tc>
          <w:tcPr>
            <w:tcW w:w="363" w:type="pct"/>
            <w:hideMark/>
          </w:tcPr>
          <w:p w14:paraId="6A302796"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546BA505" w14:textId="77777777" w:rsidR="002246EF" w:rsidRPr="001753AD" w:rsidRDefault="002246EF" w:rsidP="002246EF">
            <w:pPr>
              <w:ind w:firstLine="0"/>
              <w:jc w:val="left"/>
              <w:rPr>
                <w:sz w:val="20"/>
                <w:szCs w:val="20"/>
              </w:rPr>
            </w:pPr>
            <w:r w:rsidRPr="001753AD">
              <w:rPr>
                <w:sz w:val="20"/>
                <w:szCs w:val="20"/>
              </w:rPr>
              <w:t>ANADS poate stabili relații de colaborare cu instituții și platforme blockchain guvernamentale internaționale, cu respectarea legislației românești și europene privind protecția datelor, securitatea informațiilor și suveranitatea tehnologică.</w:t>
            </w:r>
          </w:p>
        </w:tc>
        <w:tc>
          <w:tcPr>
            <w:tcW w:w="1415" w:type="pct"/>
          </w:tcPr>
          <w:p w14:paraId="51D9FF92" w14:textId="77777777" w:rsidR="002246EF" w:rsidRPr="001753AD" w:rsidRDefault="002246EF" w:rsidP="002246EF">
            <w:pPr>
              <w:jc w:val="left"/>
              <w:rPr>
                <w:sz w:val="20"/>
                <w:szCs w:val="20"/>
              </w:rPr>
            </w:pPr>
          </w:p>
        </w:tc>
        <w:tc>
          <w:tcPr>
            <w:tcW w:w="1414" w:type="pct"/>
          </w:tcPr>
          <w:p w14:paraId="6F8DD63A" w14:textId="77777777" w:rsidR="002246EF" w:rsidRPr="001753AD" w:rsidRDefault="002246EF" w:rsidP="002246EF">
            <w:pPr>
              <w:jc w:val="left"/>
              <w:rPr>
                <w:sz w:val="20"/>
                <w:szCs w:val="20"/>
              </w:rPr>
            </w:pPr>
          </w:p>
        </w:tc>
      </w:tr>
      <w:tr w:rsidR="002246EF" w:rsidRPr="001753AD" w14:paraId="5816B8A2" w14:textId="2F6058CC" w:rsidTr="00A107DF">
        <w:tc>
          <w:tcPr>
            <w:tcW w:w="393" w:type="pct"/>
            <w:hideMark/>
          </w:tcPr>
          <w:p w14:paraId="5102569D" w14:textId="77777777" w:rsidR="002246EF" w:rsidRPr="001753AD" w:rsidRDefault="002246EF" w:rsidP="00DA23CC">
            <w:pPr>
              <w:ind w:firstLine="0"/>
              <w:jc w:val="center"/>
              <w:rPr>
                <w:sz w:val="20"/>
                <w:szCs w:val="20"/>
              </w:rPr>
            </w:pPr>
            <w:r w:rsidRPr="001753AD">
              <w:rPr>
                <w:sz w:val="20"/>
                <w:szCs w:val="20"/>
              </w:rPr>
              <w:t>Art. 47</w:t>
            </w:r>
          </w:p>
        </w:tc>
        <w:tc>
          <w:tcPr>
            <w:tcW w:w="363" w:type="pct"/>
            <w:hideMark/>
          </w:tcPr>
          <w:p w14:paraId="61C1B640"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5F79A0B2" w14:textId="77777777" w:rsidR="002246EF" w:rsidRPr="001753AD" w:rsidRDefault="002246EF" w:rsidP="002246EF">
            <w:pPr>
              <w:ind w:firstLine="0"/>
              <w:jc w:val="left"/>
              <w:rPr>
                <w:sz w:val="20"/>
                <w:szCs w:val="20"/>
              </w:rPr>
            </w:pPr>
            <w:r w:rsidRPr="001753AD">
              <w:rPr>
                <w:sz w:val="20"/>
                <w:szCs w:val="20"/>
              </w:rPr>
              <w:t xml:space="preserve">Colaborarea internațională are ca scop promovarea interoperabilității, schimbului de bune practici, participarea la inițiative și consorții internaționale, precum și </w:t>
            </w:r>
            <w:r w:rsidRPr="001753AD">
              <w:rPr>
                <w:sz w:val="20"/>
                <w:szCs w:val="20"/>
              </w:rPr>
              <w:lastRenderedPageBreak/>
              <w:t>armonizarea standardelor tehnice și de reglementare.</w:t>
            </w:r>
          </w:p>
        </w:tc>
        <w:tc>
          <w:tcPr>
            <w:tcW w:w="1415" w:type="pct"/>
          </w:tcPr>
          <w:p w14:paraId="16F679D7" w14:textId="77777777" w:rsidR="002246EF" w:rsidRPr="001753AD" w:rsidRDefault="002246EF" w:rsidP="002246EF">
            <w:pPr>
              <w:jc w:val="left"/>
              <w:rPr>
                <w:sz w:val="20"/>
                <w:szCs w:val="20"/>
              </w:rPr>
            </w:pPr>
          </w:p>
        </w:tc>
        <w:tc>
          <w:tcPr>
            <w:tcW w:w="1414" w:type="pct"/>
          </w:tcPr>
          <w:p w14:paraId="1E3B48FA" w14:textId="77777777" w:rsidR="002246EF" w:rsidRPr="001753AD" w:rsidRDefault="002246EF" w:rsidP="002246EF">
            <w:pPr>
              <w:jc w:val="left"/>
              <w:rPr>
                <w:sz w:val="20"/>
                <w:szCs w:val="20"/>
              </w:rPr>
            </w:pPr>
          </w:p>
        </w:tc>
      </w:tr>
      <w:tr w:rsidR="002246EF" w:rsidRPr="001753AD" w14:paraId="147E9C2F" w14:textId="636B6181" w:rsidTr="00A107DF">
        <w:tc>
          <w:tcPr>
            <w:tcW w:w="393" w:type="pct"/>
            <w:hideMark/>
          </w:tcPr>
          <w:p w14:paraId="7AB6153C" w14:textId="77777777" w:rsidR="002246EF" w:rsidRPr="001753AD" w:rsidRDefault="002246EF" w:rsidP="00DA23CC">
            <w:pPr>
              <w:ind w:firstLine="0"/>
              <w:jc w:val="center"/>
              <w:rPr>
                <w:sz w:val="20"/>
                <w:szCs w:val="20"/>
              </w:rPr>
            </w:pPr>
            <w:r w:rsidRPr="001753AD">
              <w:rPr>
                <w:sz w:val="20"/>
                <w:szCs w:val="20"/>
              </w:rPr>
              <w:t>Art. 47</w:t>
            </w:r>
          </w:p>
        </w:tc>
        <w:tc>
          <w:tcPr>
            <w:tcW w:w="363" w:type="pct"/>
            <w:hideMark/>
          </w:tcPr>
          <w:p w14:paraId="36599EB3"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272A1544" w14:textId="77777777" w:rsidR="002246EF" w:rsidRPr="001753AD" w:rsidRDefault="002246EF" w:rsidP="002246EF">
            <w:pPr>
              <w:ind w:firstLine="0"/>
              <w:jc w:val="left"/>
              <w:rPr>
                <w:sz w:val="20"/>
                <w:szCs w:val="20"/>
              </w:rPr>
            </w:pPr>
            <w:r w:rsidRPr="001753AD">
              <w:rPr>
                <w:sz w:val="20"/>
                <w:szCs w:val="20"/>
              </w:rPr>
              <w:t>Orice schimb de informații cu parteneri internaționali se realizează cu respectarea principiilor de confidențialitate, securitate și protecție a datelor cu caracter personal.</w:t>
            </w:r>
          </w:p>
        </w:tc>
        <w:tc>
          <w:tcPr>
            <w:tcW w:w="1415" w:type="pct"/>
          </w:tcPr>
          <w:p w14:paraId="6E835F85" w14:textId="77777777" w:rsidR="002246EF" w:rsidRPr="001753AD" w:rsidRDefault="002246EF" w:rsidP="002246EF">
            <w:pPr>
              <w:jc w:val="left"/>
              <w:rPr>
                <w:sz w:val="20"/>
                <w:szCs w:val="20"/>
              </w:rPr>
            </w:pPr>
          </w:p>
        </w:tc>
        <w:tc>
          <w:tcPr>
            <w:tcW w:w="1414" w:type="pct"/>
          </w:tcPr>
          <w:p w14:paraId="29888508" w14:textId="77777777" w:rsidR="002246EF" w:rsidRPr="001753AD" w:rsidRDefault="002246EF" w:rsidP="002246EF">
            <w:pPr>
              <w:jc w:val="left"/>
              <w:rPr>
                <w:sz w:val="20"/>
                <w:szCs w:val="20"/>
              </w:rPr>
            </w:pPr>
          </w:p>
        </w:tc>
      </w:tr>
      <w:tr w:rsidR="002246EF" w:rsidRPr="001753AD" w14:paraId="42D6D189" w14:textId="75643E59" w:rsidTr="00A107DF">
        <w:tc>
          <w:tcPr>
            <w:tcW w:w="393" w:type="pct"/>
            <w:hideMark/>
          </w:tcPr>
          <w:p w14:paraId="583A7FAE" w14:textId="77777777" w:rsidR="002246EF" w:rsidRPr="001753AD" w:rsidRDefault="002246EF" w:rsidP="00DA23CC">
            <w:pPr>
              <w:ind w:firstLine="0"/>
              <w:jc w:val="center"/>
              <w:rPr>
                <w:sz w:val="20"/>
                <w:szCs w:val="20"/>
              </w:rPr>
            </w:pPr>
            <w:r w:rsidRPr="001753AD">
              <w:rPr>
                <w:sz w:val="20"/>
                <w:szCs w:val="20"/>
              </w:rPr>
              <w:t>Art. 47</w:t>
            </w:r>
          </w:p>
        </w:tc>
        <w:tc>
          <w:tcPr>
            <w:tcW w:w="363" w:type="pct"/>
            <w:hideMark/>
          </w:tcPr>
          <w:p w14:paraId="5741106C"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761FF3BF" w14:textId="77777777" w:rsidR="002246EF" w:rsidRPr="001753AD" w:rsidRDefault="002246EF" w:rsidP="002246EF">
            <w:pPr>
              <w:ind w:firstLine="0"/>
              <w:jc w:val="left"/>
              <w:rPr>
                <w:sz w:val="20"/>
                <w:szCs w:val="20"/>
              </w:rPr>
            </w:pPr>
            <w:r w:rsidRPr="001753AD">
              <w:rPr>
                <w:sz w:val="20"/>
                <w:szCs w:val="20"/>
              </w:rPr>
              <w:t>Detaliile tehnice privind domeniile de colaborare, avizarea, schimbul de informații, criteriile de evaluare și gestionarea registrului public al protocoalelor se stabilesc prin norme metodologice aprobate prin hotărâre a Guvernului, cu avizul autorităților relevante.</w:t>
            </w:r>
          </w:p>
        </w:tc>
        <w:tc>
          <w:tcPr>
            <w:tcW w:w="1415" w:type="pct"/>
          </w:tcPr>
          <w:p w14:paraId="780DC29A" w14:textId="77777777" w:rsidR="002246EF" w:rsidRPr="001753AD" w:rsidRDefault="002246EF" w:rsidP="002246EF">
            <w:pPr>
              <w:jc w:val="left"/>
              <w:rPr>
                <w:sz w:val="20"/>
                <w:szCs w:val="20"/>
              </w:rPr>
            </w:pPr>
          </w:p>
        </w:tc>
        <w:tc>
          <w:tcPr>
            <w:tcW w:w="1414" w:type="pct"/>
          </w:tcPr>
          <w:p w14:paraId="21B8D040" w14:textId="77777777" w:rsidR="002246EF" w:rsidRPr="001753AD" w:rsidRDefault="002246EF" w:rsidP="002246EF">
            <w:pPr>
              <w:jc w:val="left"/>
              <w:rPr>
                <w:sz w:val="20"/>
                <w:szCs w:val="20"/>
              </w:rPr>
            </w:pPr>
          </w:p>
        </w:tc>
      </w:tr>
      <w:tr w:rsidR="002246EF" w:rsidRPr="001753AD" w14:paraId="2EF98AC5" w14:textId="4A19DABA" w:rsidTr="00A107DF">
        <w:tc>
          <w:tcPr>
            <w:tcW w:w="393" w:type="pct"/>
            <w:hideMark/>
          </w:tcPr>
          <w:p w14:paraId="46314505" w14:textId="77777777" w:rsidR="002246EF" w:rsidRPr="001753AD" w:rsidRDefault="002246EF" w:rsidP="00DA23CC">
            <w:pPr>
              <w:ind w:firstLine="0"/>
              <w:jc w:val="center"/>
              <w:rPr>
                <w:sz w:val="20"/>
                <w:szCs w:val="20"/>
              </w:rPr>
            </w:pPr>
            <w:r w:rsidRPr="001753AD">
              <w:rPr>
                <w:sz w:val="20"/>
                <w:szCs w:val="20"/>
              </w:rPr>
              <w:t>Art. 48</w:t>
            </w:r>
          </w:p>
        </w:tc>
        <w:tc>
          <w:tcPr>
            <w:tcW w:w="363" w:type="pct"/>
            <w:hideMark/>
          </w:tcPr>
          <w:p w14:paraId="6B3198E5"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68C37F5A" w14:textId="77777777" w:rsidR="002246EF" w:rsidRPr="001753AD" w:rsidRDefault="002246EF" w:rsidP="002246EF">
            <w:pPr>
              <w:ind w:firstLine="0"/>
              <w:jc w:val="left"/>
              <w:rPr>
                <w:sz w:val="20"/>
                <w:szCs w:val="20"/>
              </w:rPr>
            </w:pPr>
            <w:r w:rsidRPr="001753AD">
              <w:rPr>
                <w:sz w:val="20"/>
                <w:szCs w:val="20"/>
              </w:rPr>
              <w:t>Nerespectarea obligațiilor esențiale prevăzute la art. 40-44 atrage, după caz, răspunderea civilă, administrativă sau penală, potrivit legii.</w:t>
            </w:r>
          </w:p>
        </w:tc>
        <w:tc>
          <w:tcPr>
            <w:tcW w:w="1415" w:type="pct"/>
          </w:tcPr>
          <w:p w14:paraId="791F1124" w14:textId="77777777" w:rsidR="002246EF" w:rsidRPr="001753AD" w:rsidRDefault="002246EF" w:rsidP="002246EF">
            <w:pPr>
              <w:jc w:val="left"/>
              <w:rPr>
                <w:sz w:val="20"/>
                <w:szCs w:val="20"/>
              </w:rPr>
            </w:pPr>
          </w:p>
        </w:tc>
        <w:tc>
          <w:tcPr>
            <w:tcW w:w="1414" w:type="pct"/>
          </w:tcPr>
          <w:p w14:paraId="5CE8E33E" w14:textId="77777777" w:rsidR="002246EF" w:rsidRPr="001753AD" w:rsidRDefault="002246EF" w:rsidP="002246EF">
            <w:pPr>
              <w:jc w:val="left"/>
              <w:rPr>
                <w:sz w:val="20"/>
                <w:szCs w:val="20"/>
              </w:rPr>
            </w:pPr>
          </w:p>
        </w:tc>
      </w:tr>
      <w:tr w:rsidR="002246EF" w:rsidRPr="001753AD" w14:paraId="1C08256B" w14:textId="6D629AE9" w:rsidTr="00A107DF">
        <w:tc>
          <w:tcPr>
            <w:tcW w:w="393" w:type="pct"/>
            <w:hideMark/>
          </w:tcPr>
          <w:p w14:paraId="364D70B3" w14:textId="77777777" w:rsidR="002246EF" w:rsidRPr="001753AD" w:rsidRDefault="002246EF" w:rsidP="00DA23CC">
            <w:pPr>
              <w:ind w:firstLine="0"/>
              <w:jc w:val="center"/>
              <w:rPr>
                <w:sz w:val="20"/>
                <w:szCs w:val="20"/>
              </w:rPr>
            </w:pPr>
            <w:r w:rsidRPr="001753AD">
              <w:rPr>
                <w:sz w:val="20"/>
                <w:szCs w:val="20"/>
              </w:rPr>
              <w:t>Art. 48</w:t>
            </w:r>
          </w:p>
        </w:tc>
        <w:tc>
          <w:tcPr>
            <w:tcW w:w="363" w:type="pct"/>
            <w:hideMark/>
          </w:tcPr>
          <w:p w14:paraId="53E9414B"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367AB1EA" w14:textId="77777777" w:rsidR="002246EF" w:rsidRPr="001753AD" w:rsidRDefault="002246EF" w:rsidP="002246EF">
            <w:pPr>
              <w:ind w:firstLine="0"/>
              <w:jc w:val="left"/>
              <w:rPr>
                <w:sz w:val="20"/>
                <w:szCs w:val="20"/>
              </w:rPr>
            </w:pPr>
            <w:r w:rsidRPr="001753AD">
              <w:rPr>
                <w:sz w:val="20"/>
                <w:szCs w:val="20"/>
              </w:rPr>
              <w:t>Constatarea și aplicarea sancțiunilor se realizează de către ANADS, ASF, ANCOM, ONPCSB sau alte autorități competente, potrivit atribuțiilor legale.</w:t>
            </w:r>
          </w:p>
        </w:tc>
        <w:tc>
          <w:tcPr>
            <w:tcW w:w="1415" w:type="pct"/>
          </w:tcPr>
          <w:p w14:paraId="61AD5D62" w14:textId="77777777" w:rsidR="002246EF" w:rsidRPr="001753AD" w:rsidRDefault="002246EF" w:rsidP="002246EF">
            <w:pPr>
              <w:jc w:val="left"/>
              <w:rPr>
                <w:sz w:val="20"/>
                <w:szCs w:val="20"/>
              </w:rPr>
            </w:pPr>
          </w:p>
        </w:tc>
        <w:tc>
          <w:tcPr>
            <w:tcW w:w="1414" w:type="pct"/>
          </w:tcPr>
          <w:p w14:paraId="7ADDD13B" w14:textId="77777777" w:rsidR="002246EF" w:rsidRPr="001753AD" w:rsidRDefault="002246EF" w:rsidP="002246EF">
            <w:pPr>
              <w:jc w:val="left"/>
              <w:rPr>
                <w:sz w:val="20"/>
                <w:szCs w:val="20"/>
              </w:rPr>
            </w:pPr>
          </w:p>
        </w:tc>
      </w:tr>
      <w:tr w:rsidR="002246EF" w:rsidRPr="001753AD" w14:paraId="329620F5" w14:textId="2AB0B68D" w:rsidTr="00A107DF">
        <w:tc>
          <w:tcPr>
            <w:tcW w:w="393" w:type="pct"/>
            <w:hideMark/>
          </w:tcPr>
          <w:p w14:paraId="7F903151" w14:textId="77777777" w:rsidR="002246EF" w:rsidRPr="001753AD" w:rsidRDefault="002246EF" w:rsidP="00DA23CC">
            <w:pPr>
              <w:ind w:firstLine="0"/>
              <w:jc w:val="center"/>
              <w:rPr>
                <w:sz w:val="20"/>
                <w:szCs w:val="20"/>
              </w:rPr>
            </w:pPr>
            <w:r w:rsidRPr="001753AD">
              <w:rPr>
                <w:sz w:val="20"/>
                <w:szCs w:val="20"/>
              </w:rPr>
              <w:t>Art. 49</w:t>
            </w:r>
          </w:p>
        </w:tc>
        <w:tc>
          <w:tcPr>
            <w:tcW w:w="363" w:type="pct"/>
            <w:hideMark/>
          </w:tcPr>
          <w:p w14:paraId="59C0DA26"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567DC908" w14:textId="77777777" w:rsidR="002246EF" w:rsidRPr="001753AD" w:rsidRDefault="002246EF" w:rsidP="002246EF">
            <w:pPr>
              <w:ind w:firstLine="0"/>
              <w:jc w:val="left"/>
              <w:rPr>
                <w:sz w:val="20"/>
                <w:szCs w:val="20"/>
              </w:rPr>
            </w:pPr>
            <w:r w:rsidRPr="001753AD">
              <w:rPr>
                <w:sz w:val="20"/>
                <w:szCs w:val="20"/>
              </w:rPr>
              <w:t>Nerespectarea obligațiilor de mediu prevăzute de prezenta lege, inclusiv tokenizarea neautorizată a activelor cu regim special de protecție sau fără aviz de mediu, se sancționează potrivit legislației de mediu aplicabile și atrage, după caz, răspunderea civilă, administrativă sau penală.</w:t>
            </w:r>
          </w:p>
        </w:tc>
        <w:tc>
          <w:tcPr>
            <w:tcW w:w="1415" w:type="pct"/>
          </w:tcPr>
          <w:p w14:paraId="20CD7617" w14:textId="77777777" w:rsidR="002246EF" w:rsidRPr="001753AD" w:rsidRDefault="002246EF" w:rsidP="002246EF">
            <w:pPr>
              <w:jc w:val="left"/>
              <w:rPr>
                <w:sz w:val="20"/>
                <w:szCs w:val="20"/>
              </w:rPr>
            </w:pPr>
          </w:p>
        </w:tc>
        <w:tc>
          <w:tcPr>
            <w:tcW w:w="1414" w:type="pct"/>
          </w:tcPr>
          <w:p w14:paraId="58580B46" w14:textId="77777777" w:rsidR="002246EF" w:rsidRPr="001753AD" w:rsidRDefault="002246EF" w:rsidP="002246EF">
            <w:pPr>
              <w:jc w:val="left"/>
              <w:rPr>
                <w:sz w:val="20"/>
                <w:szCs w:val="20"/>
              </w:rPr>
            </w:pPr>
          </w:p>
        </w:tc>
      </w:tr>
      <w:tr w:rsidR="002246EF" w:rsidRPr="001753AD" w14:paraId="0EE76C8A" w14:textId="44B56448" w:rsidTr="00A107DF">
        <w:tc>
          <w:tcPr>
            <w:tcW w:w="393" w:type="pct"/>
            <w:hideMark/>
          </w:tcPr>
          <w:p w14:paraId="447B23CE" w14:textId="77777777" w:rsidR="002246EF" w:rsidRPr="001753AD" w:rsidRDefault="002246EF" w:rsidP="00DA23CC">
            <w:pPr>
              <w:ind w:firstLine="0"/>
              <w:jc w:val="center"/>
              <w:rPr>
                <w:sz w:val="20"/>
                <w:szCs w:val="20"/>
              </w:rPr>
            </w:pPr>
            <w:r w:rsidRPr="001753AD">
              <w:rPr>
                <w:sz w:val="20"/>
                <w:szCs w:val="20"/>
              </w:rPr>
              <w:t>Art. 49</w:t>
            </w:r>
          </w:p>
        </w:tc>
        <w:tc>
          <w:tcPr>
            <w:tcW w:w="363" w:type="pct"/>
            <w:hideMark/>
          </w:tcPr>
          <w:p w14:paraId="431976A5"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42E9657E" w14:textId="77777777" w:rsidR="002246EF" w:rsidRPr="001753AD" w:rsidRDefault="002246EF" w:rsidP="002246EF">
            <w:pPr>
              <w:ind w:firstLine="0"/>
              <w:jc w:val="left"/>
              <w:rPr>
                <w:sz w:val="20"/>
                <w:szCs w:val="20"/>
              </w:rPr>
            </w:pPr>
            <w:r w:rsidRPr="001753AD">
              <w:rPr>
                <w:sz w:val="20"/>
                <w:szCs w:val="20"/>
              </w:rPr>
              <w:t>Constatarea și aplicarea sancțiunilor se realizează de către autoritățile competente în domeniul protecției mediului.</w:t>
            </w:r>
          </w:p>
        </w:tc>
        <w:tc>
          <w:tcPr>
            <w:tcW w:w="1415" w:type="pct"/>
          </w:tcPr>
          <w:p w14:paraId="5281A255" w14:textId="77777777" w:rsidR="002246EF" w:rsidRPr="001753AD" w:rsidRDefault="002246EF" w:rsidP="002246EF">
            <w:pPr>
              <w:jc w:val="left"/>
              <w:rPr>
                <w:sz w:val="20"/>
                <w:szCs w:val="20"/>
              </w:rPr>
            </w:pPr>
          </w:p>
        </w:tc>
        <w:tc>
          <w:tcPr>
            <w:tcW w:w="1414" w:type="pct"/>
          </w:tcPr>
          <w:p w14:paraId="7DD4EE8D" w14:textId="77777777" w:rsidR="002246EF" w:rsidRPr="001753AD" w:rsidRDefault="002246EF" w:rsidP="002246EF">
            <w:pPr>
              <w:jc w:val="left"/>
              <w:rPr>
                <w:sz w:val="20"/>
                <w:szCs w:val="20"/>
              </w:rPr>
            </w:pPr>
          </w:p>
        </w:tc>
      </w:tr>
      <w:tr w:rsidR="002246EF" w:rsidRPr="001753AD" w14:paraId="7B764E80" w14:textId="6CD0939A" w:rsidTr="00A107DF">
        <w:tc>
          <w:tcPr>
            <w:tcW w:w="393" w:type="pct"/>
            <w:hideMark/>
          </w:tcPr>
          <w:p w14:paraId="5F3BB4D6" w14:textId="77777777" w:rsidR="002246EF" w:rsidRPr="001753AD" w:rsidRDefault="002246EF" w:rsidP="00DA23CC">
            <w:pPr>
              <w:ind w:firstLine="0"/>
              <w:jc w:val="center"/>
              <w:rPr>
                <w:sz w:val="20"/>
                <w:szCs w:val="20"/>
              </w:rPr>
            </w:pPr>
            <w:r w:rsidRPr="001753AD">
              <w:rPr>
                <w:sz w:val="20"/>
                <w:szCs w:val="20"/>
              </w:rPr>
              <w:t>Art. 50</w:t>
            </w:r>
          </w:p>
        </w:tc>
        <w:tc>
          <w:tcPr>
            <w:tcW w:w="363" w:type="pct"/>
            <w:hideMark/>
          </w:tcPr>
          <w:p w14:paraId="10955342"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4BA7B277" w14:textId="121BF531" w:rsidR="002246EF" w:rsidRPr="001753AD" w:rsidRDefault="002246EF" w:rsidP="002246EF">
            <w:pPr>
              <w:ind w:firstLine="0"/>
              <w:jc w:val="left"/>
              <w:rPr>
                <w:sz w:val="20"/>
                <w:szCs w:val="20"/>
              </w:rPr>
            </w:pPr>
            <w:r w:rsidRPr="001753AD">
              <w:rPr>
                <w:sz w:val="20"/>
                <w:szCs w:val="20"/>
              </w:rPr>
              <w:t xml:space="preserve">Constituie contravenții următoarele fapte, dacă nu sunt săvârșite în astfel de condiții încât să constituie infracțiuni: </w:t>
            </w:r>
          </w:p>
        </w:tc>
        <w:tc>
          <w:tcPr>
            <w:tcW w:w="1415" w:type="pct"/>
          </w:tcPr>
          <w:p w14:paraId="1BA9A28B" w14:textId="77777777" w:rsidR="002246EF" w:rsidRPr="001753AD" w:rsidRDefault="002246EF" w:rsidP="002246EF">
            <w:pPr>
              <w:jc w:val="left"/>
              <w:rPr>
                <w:sz w:val="20"/>
                <w:szCs w:val="20"/>
              </w:rPr>
            </w:pPr>
          </w:p>
        </w:tc>
        <w:tc>
          <w:tcPr>
            <w:tcW w:w="1414" w:type="pct"/>
          </w:tcPr>
          <w:p w14:paraId="18BB68DE" w14:textId="77777777" w:rsidR="002246EF" w:rsidRPr="001753AD" w:rsidRDefault="002246EF" w:rsidP="002246EF">
            <w:pPr>
              <w:jc w:val="left"/>
              <w:rPr>
                <w:sz w:val="20"/>
                <w:szCs w:val="20"/>
              </w:rPr>
            </w:pPr>
          </w:p>
        </w:tc>
      </w:tr>
      <w:tr w:rsidR="002246EF" w:rsidRPr="001753AD" w14:paraId="5CE5E5FF" w14:textId="77777777" w:rsidTr="00A107DF">
        <w:tc>
          <w:tcPr>
            <w:tcW w:w="393" w:type="pct"/>
          </w:tcPr>
          <w:p w14:paraId="769F1238" w14:textId="0179E514" w:rsidR="002246EF" w:rsidRPr="001753AD" w:rsidRDefault="002246EF" w:rsidP="00DA23CC">
            <w:pPr>
              <w:ind w:firstLine="0"/>
              <w:jc w:val="center"/>
              <w:rPr>
                <w:sz w:val="20"/>
                <w:szCs w:val="20"/>
              </w:rPr>
            </w:pPr>
            <w:r w:rsidRPr="001753AD">
              <w:rPr>
                <w:sz w:val="20"/>
                <w:szCs w:val="20"/>
              </w:rPr>
              <w:t>Art. 50</w:t>
            </w:r>
          </w:p>
        </w:tc>
        <w:tc>
          <w:tcPr>
            <w:tcW w:w="363" w:type="pct"/>
          </w:tcPr>
          <w:p w14:paraId="4F8ADC30" w14:textId="3C55D6B4" w:rsidR="002246EF" w:rsidRPr="001753AD" w:rsidRDefault="002246EF" w:rsidP="00DA23CC">
            <w:pPr>
              <w:ind w:firstLine="0"/>
              <w:jc w:val="center"/>
              <w:rPr>
                <w:sz w:val="20"/>
                <w:szCs w:val="20"/>
              </w:rPr>
            </w:pPr>
            <w:r w:rsidRPr="001753AD">
              <w:rPr>
                <w:sz w:val="20"/>
                <w:szCs w:val="20"/>
              </w:rPr>
              <w:t>(1)</w:t>
            </w:r>
          </w:p>
        </w:tc>
        <w:tc>
          <w:tcPr>
            <w:tcW w:w="1415" w:type="pct"/>
          </w:tcPr>
          <w:p w14:paraId="1D2E025E" w14:textId="559A1797" w:rsidR="002246EF" w:rsidRPr="001753AD" w:rsidRDefault="002246EF" w:rsidP="002246EF">
            <w:pPr>
              <w:ind w:firstLine="0"/>
              <w:jc w:val="left"/>
              <w:rPr>
                <w:sz w:val="20"/>
                <w:szCs w:val="20"/>
              </w:rPr>
            </w:pPr>
            <w:r w:rsidRPr="001753AD">
              <w:rPr>
                <w:sz w:val="20"/>
                <w:szCs w:val="20"/>
              </w:rPr>
              <w:t>a) nerespectarea obligațiilor privind procedurile de cunoaștere a clientelei (KYC) și prevenirea spălării banilor (AML) prevăzute de lege;</w:t>
            </w:r>
          </w:p>
        </w:tc>
        <w:tc>
          <w:tcPr>
            <w:tcW w:w="1415" w:type="pct"/>
          </w:tcPr>
          <w:p w14:paraId="091D9D54" w14:textId="77777777" w:rsidR="002246EF" w:rsidRPr="001753AD" w:rsidRDefault="002246EF" w:rsidP="002246EF">
            <w:pPr>
              <w:jc w:val="left"/>
              <w:rPr>
                <w:sz w:val="20"/>
                <w:szCs w:val="20"/>
              </w:rPr>
            </w:pPr>
          </w:p>
        </w:tc>
        <w:tc>
          <w:tcPr>
            <w:tcW w:w="1414" w:type="pct"/>
          </w:tcPr>
          <w:p w14:paraId="50295670" w14:textId="77777777" w:rsidR="002246EF" w:rsidRPr="001753AD" w:rsidRDefault="002246EF" w:rsidP="002246EF">
            <w:pPr>
              <w:jc w:val="left"/>
              <w:rPr>
                <w:sz w:val="20"/>
                <w:szCs w:val="20"/>
              </w:rPr>
            </w:pPr>
          </w:p>
        </w:tc>
      </w:tr>
      <w:tr w:rsidR="002246EF" w:rsidRPr="001753AD" w14:paraId="104F72D3" w14:textId="77777777" w:rsidTr="00A107DF">
        <w:tc>
          <w:tcPr>
            <w:tcW w:w="393" w:type="pct"/>
          </w:tcPr>
          <w:p w14:paraId="020EE62E" w14:textId="1678B5E8" w:rsidR="002246EF" w:rsidRPr="001753AD" w:rsidRDefault="002246EF" w:rsidP="00DA23CC">
            <w:pPr>
              <w:ind w:firstLine="0"/>
              <w:jc w:val="center"/>
              <w:rPr>
                <w:sz w:val="20"/>
                <w:szCs w:val="20"/>
              </w:rPr>
            </w:pPr>
            <w:r w:rsidRPr="001753AD">
              <w:rPr>
                <w:sz w:val="20"/>
                <w:szCs w:val="20"/>
              </w:rPr>
              <w:lastRenderedPageBreak/>
              <w:t>Art. 50</w:t>
            </w:r>
          </w:p>
        </w:tc>
        <w:tc>
          <w:tcPr>
            <w:tcW w:w="363" w:type="pct"/>
          </w:tcPr>
          <w:p w14:paraId="10A1230B" w14:textId="2FE742F3" w:rsidR="002246EF" w:rsidRPr="001753AD" w:rsidRDefault="002246EF" w:rsidP="00DA23CC">
            <w:pPr>
              <w:ind w:firstLine="0"/>
              <w:jc w:val="center"/>
              <w:rPr>
                <w:sz w:val="20"/>
                <w:szCs w:val="20"/>
              </w:rPr>
            </w:pPr>
            <w:r w:rsidRPr="001753AD">
              <w:rPr>
                <w:sz w:val="20"/>
                <w:szCs w:val="20"/>
              </w:rPr>
              <w:t>(1)</w:t>
            </w:r>
          </w:p>
        </w:tc>
        <w:tc>
          <w:tcPr>
            <w:tcW w:w="1415" w:type="pct"/>
          </w:tcPr>
          <w:p w14:paraId="10CA168C" w14:textId="0CF10486" w:rsidR="002246EF" w:rsidRPr="001753AD" w:rsidRDefault="002246EF" w:rsidP="002246EF">
            <w:pPr>
              <w:ind w:firstLine="0"/>
              <w:jc w:val="left"/>
              <w:rPr>
                <w:sz w:val="20"/>
                <w:szCs w:val="20"/>
              </w:rPr>
            </w:pPr>
            <w:r w:rsidRPr="001753AD">
              <w:rPr>
                <w:sz w:val="20"/>
                <w:szCs w:val="20"/>
              </w:rPr>
              <w:t>b) efectuarea de tranzacții cu token-uri suverane fără autorizație sau cu încălcarea condițiilor legale;</w:t>
            </w:r>
          </w:p>
        </w:tc>
        <w:tc>
          <w:tcPr>
            <w:tcW w:w="1415" w:type="pct"/>
          </w:tcPr>
          <w:p w14:paraId="33CFB028" w14:textId="77777777" w:rsidR="002246EF" w:rsidRPr="001753AD" w:rsidRDefault="002246EF" w:rsidP="002246EF">
            <w:pPr>
              <w:jc w:val="left"/>
              <w:rPr>
                <w:sz w:val="20"/>
                <w:szCs w:val="20"/>
              </w:rPr>
            </w:pPr>
          </w:p>
        </w:tc>
        <w:tc>
          <w:tcPr>
            <w:tcW w:w="1414" w:type="pct"/>
          </w:tcPr>
          <w:p w14:paraId="41A5CA52" w14:textId="77777777" w:rsidR="002246EF" w:rsidRPr="001753AD" w:rsidRDefault="002246EF" w:rsidP="002246EF">
            <w:pPr>
              <w:jc w:val="left"/>
              <w:rPr>
                <w:sz w:val="20"/>
                <w:szCs w:val="20"/>
              </w:rPr>
            </w:pPr>
          </w:p>
        </w:tc>
      </w:tr>
      <w:tr w:rsidR="002246EF" w:rsidRPr="001753AD" w14:paraId="4D49A222" w14:textId="77777777" w:rsidTr="00A107DF">
        <w:tc>
          <w:tcPr>
            <w:tcW w:w="393" w:type="pct"/>
          </w:tcPr>
          <w:p w14:paraId="6DFB25AB" w14:textId="22EB7C8A" w:rsidR="002246EF" w:rsidRPr="001753AD" w:rsidRDefault="002246EF" w:rsidP="00DA23CC">
            <w:pPr>
              <w:ind w:firstLine="0"/>
              <w:jc w:val="center"/>
              <w:rPr>
                <w:sz w:val="20"/>
                <w:szCs w:val="20"/>
              </w:rPr>
            </w:pPr>
            <w:r w:rsidRPr="001753AD">
              <w:rPr>
                <w:sz w:val="20"/>
                <w:szCs w:val="20"/>
              </w:rPr>
              <w:t>Art. 50</w:t>
            </w:r>
          </w:p>
        </w:tc>
        <w:tc>
          <w:tcPr>
            <w:tcW w:w="363" w:type="pct"/>
          </w:tcPr>
          <w:p w14:paraId="56E0F4A0" w14:textId="3F158FDA" w:rsidR="002246EF" w:rsidRPr="001753AD" w:rsidRDefault="002246EF" w:rsidP="00DA23CC">
            <w:pPr>
              <w:ind w:firstLine="0"/>
              <w:jc w:val="center"/>
              <w:rPr>
                <w:sz w:val="20"/>
                <w:szCs w:val="20"/>
              </w:rPr>
            </w:pPr>
            <w:r w:rsidRPr="001753AD">
              <w:rPr>
                <w:sz w:val="20"/>
                <w:szCs w:val="20"/>
              </w:rPr>
              <w:t>(1)</w:t>
            </w:r>
          </w:p>
        </w:tc>
        <w:tc>
          <w:tcPr>
            <w:tcW w:w="1415" w:type="pct"/>
          </w:tcPr>
          <w:p w14:paraId="0F15805C" w14:textId="1813E50F" w:rsidR="002246EF" w:rsidRPr="001753AD" w:rsidRDefault="002246EF" w:rsidP="002246EF">
            <w:pPr>
              <w:ind w:firstLine="0"/>
              <w:jc w:val="left"/>
              <w:rPr>
                <w:sz w:val="20"/>
                <w:szCs w:val="20"/>
              </w:rPr>
            </w:pPr>
            <w:r w:rsidRPr="001753AD">
              <w:rPr>
                <w:sz w:val="20"/>
                <w:szCs w:val="20"/>
              </w:rPr>
              <w:t>c) neîndeplinirea obligațiilor de transparență privind publicarea informațiilor prevăzute de prezenta lege;</w:t>
            </w:r>
          </w:p>
        </w:tc>
        <w:tc>
          <w:tcPr>
            <w:tcW w:w="1415" w:type="pct"/>
          </w:tcPr>
          <w:p w14:paraId="46EA01EB" w14:textId="77777777" w:rsidR="002246EF" w:rsidRPr="001753AD" w:rsidRDefault="002246EF" w:rsidP="002246EF">
            <w:pPr>
              <w:jc w:val="left"/>
              <w:rPr>
                <w:sz w:val="20"/>
                <w:szCs w:val="20"/>
              </w:rPr>
            </w:pPr>
          </w:p>
        </w:tc>
        <w:tc>
          <w:tcPr>
            <w:tcW w:w="1414" w:type="pct"/>
          </w:tcPr>
          <w:p w14:paraId="1A586C90" w14:textId="77777777" w:rsidR="002246EF" w:rsidRPr="001753AD" w:rsidRDefault="002246EF" w:rsidP="002246EF">
            <w:pPr>
              <w:jc w:val="left"/>
              <w:rPr>
                <w:sz w:val="20"/>
                <w:szCs w:val="20"/>
              </w:rPr>
            </w:pPr>
          </w:p>
        </w:tc>
      </w:tr>
      <w:tr w:rsidR="002246EF" w:rsidRPr="001753AD" w14:paraId="3CB9E196" w14:textId="77777777" w:rsidTr="00A107DF">
        <w:tc>
          <w:tcPr>
            <w:tcW w:w="393" w:type="pct"/>
          </w:tcPr>
          <w:p w14:paraId="2462A12F" w14:textId="5EBD7F1C" w:rsidR="002246EF" w:rsidRPr="001753AD" w:rsidRDefault="002246EF" w:rsidP="00DA23CC">
            <w:pPr>
              <w:ind w:firstLine="0"/>
              <w:jc w:val="center"/>
              <w:rPr>
                <w:sz w:val="20"/>
                <w:szCs w:val="20"/>
              </w:rPr>
            </w:pPr>
            <w:r w:rsidRPr="001753AD">
              <w:rPr>
                <w:sz w:val="20"/>
                <w:szCs w:val="20"/>
              </w:rPr>
              <w:t>Art. 50</w:t>
            </w:r>
          </w:p>
        </w:tc>
        <w:tc>
          <w:tcPr>
            <w:tcW w:w="363" w:type="pct"/>
          </w:tcPr>
          <w:p w14:paraId="76CE47E9" w14:textId="26C237A1" w:rsidR="002246EF" w:rsidRPr="001753AD" w:rsidRDefault="002246EF" w:rsidP="00DA23CC">
            <w:pPr>
              <w:ind w:firstLine="0"/>
              <w:jc w:val="center"/>
              <w:rPr>
                <w:sz w:val="20"/>
                <w:szCs w:val="20"/>
              </w:rPr>
            </w:pPr>
            <w:r w:rsidRPr="001753AD">
              <w:rPr>
                <w:sz w:val="20"/>
                <w:szCs w:val="20"/>
              </w:rPr>
              <w:t>(1)</w:t>
            </w:r>
          </w:p>
        </w:tc>
        <w:tc>
          <w:tcPr>
            <w:tcW w:w="1415" w:type="pct"/>
          </w:tcPr>
          <w:p w14:paraId="62A9AC8E" w14:textId="1DF70D0C" w:rsidR="002246EF" w:rsidRPr="001753AD" w:rsidRDefault="002246EF" w:rsidP="002246EF">
            <w:pPr>
              <w:ind w:firstLine="0"/>
              <w:jc w:val="left"/>
              <w:rPr>
                <w:sz w:val="20"/>
                <w:szCs w:val="20"/>
              </w:rPr>
            </w:pPr>
            <w:r w:rsidRPr="001753AD">
              <w:rPr>
                <w:sz w:val="20"/>
                <w:szCs w:val="20"/>
              </w:rPr>
              <w:t>d) neîndeplinirea obligațiilor de raportare către autoritățile competente, potrivit legii;</w:t>
            </w:r>
          </w:p>
        </w:tc>
        <w:tc>
          <w:tcPr>
            <w:tcW w:w="1415" w:type="pct"/>
          </w:tcPr>
          <w:p w14:paraId="224DA79E" w14:textId="77777777" w:rsidR="002246EF" w:rsidRPr="001753AD" w:rsidRDefault="002246EF" w:rsidP="002246EF">
            <w:pPr>
              <w:jc w:val="left"/>
              <w:rPr>
                <w:sz w:val="20"/>
                <w:szCs w:val="20"/>
              </w:rPr>
            </w:pPr>
          </w:p>
        </w:tc>
        <w:tc>
          <w:tcPr>
            <w:tcW w:w="1414" w:type="pct"/>
          </w:tcPr>
          <w:p w14:paraId="18241EAF" w14:textId="77777777" w:rsidR="002246EF" w:rsidRPr="001753AD" w:rsidRDefault="002246EF" w:rsidP="002246EF">
            <w:pPr>
              <w:jc w:val="left"/>
              <w:rPr>
                <w:sz w:val="20"/>
                <w:szCs w:val="20"/>
              </w:rPr>
            </w:pPr>
          </w:p>
        </w:tc>
      </w:tr>
      <w:tr w:rsidR="002246EF" w:rsidRPr="001753AD" w14:paraId="466F4160" w14:textId="77777777" w:rsidTr="00A107DF">
        <w:tc>
          <w:tcPr>
            <w:tcW w:w="393" w:type="pct"/>
          </w:tcPr>
          <w:p w14:paraId="665911EA" w14:textId="74F6EBCF" w:rsidR="002246EF" w:rsidRPr="001753AD" w:rsidRDefault="002246EF" w:rsidP="00DA23CC">
            <w:pPr>
              <w:ind w:firstLine="0"/>
              <w:jc w:val="center"/>
              <w:rPr>
                <w:sz w:val="20"/>
                <w:szCs w:val="20"/>
              </w:rPr>
            </w:pPr>
            <w:r w:rsidRPr="001753AD">
              <w:rPr>
                <w:sz w:val="20"/>
                <w:szCs w:val="20"/>
              </w:rPr>
              <w:t>Art. 50</w:t>
            </w:r>
          </w:p>
        </w:tc>
        <w:tc>
          <w:tcPr>
            <w:tcW w:w="363" w:type="pct"/>
          </w:tcPr>
          <w:p w14:paraId="02112005" w14:textId="3FC167C6" w:rsidR="002246EF" w:rsidRPr="001753AD" w:rsidRDefault="002246EF" w:rsidP="00DA23CC">
            <w:pPr>
              <w:ind w:firstLine="0"/>
              <w:jc w:val="center"/>
              <w:rPr>
                <w:sz w:val="20"/>
                <w:szCs w:val="20"/>
              </w:rPr>
            </w:pPr>
            <w:r w:rsidRPr="001753AD">
              <w:rPr>
                <w:sz w:val="20"/>
                <w:szCs w:val="20"/>
              </w:rPr>
              <w:t>(1)</w:t>
            </w:r>
          </w:p>
        </w:tc>
        <w:tc>
          <w:tcPr>
            <w:tcW w:w="1415" w:type="pct"/>
          </w:tcPr>
          <w:p w14:paraId="66060368" w14:textId="500869FF" w:rsidR="002246EF" w:rsidRPr="001753AD" w:rsidRDefault="002246EF" w:rsidP="002246EF">
            <w:pPr>
              <w:ind w:firstLine="0"/>
              <w:jc w:val="left"/>
              <w:rPr>
                <w:sz w:val="20"/>
                <w:szCs w:val="20"/>
              </w:rPr>
            </w:pPr>
            <w:r w:rsidRPr="001753AD">
              <w:rPr>
                <w:sz w:val="20"/>
                <w:szCs w:val="20"/>
              </w:rPr>
              <w:t>e) utilizarea token-urilor suverane contrar prospectului de emisiune sau destinației legale.</w:t>
            </w:r>
          </w:p>
        </w:tc>
        <w:tc>
          <w:tcPr>
            <w:tcW w:w="1415" w:type="pct"/>
          </w:tcPr>
          <w:p w14:paraId="0FBD9157" w14:textId="77777777" w:rsidR="002246EF" w:rsidRPr="001753AD" w:rsidRDefault="002246EF" w:rsidP="002246EF">
            <w:pPr>
              <w:jc w:val="left"/>
              <w:rPr>
                <w:sz w:val="20"/>
                <w:szCs w:val="20"/>
              </w:rPr>
            </w:pPr>
          </w:p>
        </w:tc>
        <w:tc>
          <w:tcPr>
            <w:tcW w:w="1414" w:type="pct"/>
          </w:tcPr>
          <w:p w14:paraId="767D77F1" w14:textId="77777777" w:rsidR="002246EF" w:rsidRPr="001753AD" w:rsidRDefault="002246EF" w:rsidP="002246EF">
            <w:pPr>
              <w:jc w:val="left"/>
              <w:rPr>
                <w:sz w:val="20"/>
                <w:szCs w:val="20"/>
              </w:rPr>
            </w:pPr>
          </w:p>
        </w:tc>
      </w:tr>
      <w:tr w:rsidR="002246EF" w:rsidRPr="001753AD" w14:paraId="2CB90F42" w14:textId="68B2D21B" w:rsidTr="00A107DF">
        <w:tc>
          <w:tcPr>
            <w:tcW w:w="393" w:type="pct"/>
            <w:hideMark/>
          </w:tcPr>
          <w:p w14:paraId="04AE8B73" w14:textId="77777777" w:rsidR="002246EF" w:rsidRPr="001753AD" w:rsidRDefault="002246EF" w:rsidP="00DA23CC">
            <w:pPr>
              <w:ind w:firstLine="0"/>
              <w:jc w:val="center"/>
              <w:rPr>
                <w:sz w:val="20"/>
                <w:szCs w:val="20"/>
              </w:rPr>
            </w:pPr>
            <w:r w:rsidRPr="001753AD">
              <w:rPr>
                <w:sz w:val="20"/>
                <w:szCs w:val="20"/>
              </w:rPr>
              <w:t>Art. 50</w:t>
            </w:r>
          </w:p>
        </w:tc>
        <w:tc>
          <w:tcPr>
            <w:tcW w:w="363" w:type="pct"/>
            <w:hideMark/>
          </w:tcPr>
          <w:p w14:paraId="37287380"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25E3BC3C" w14:textId="77777777" w:rsidR="002246EF" w:rsidRPr="001753AD" w:rsidRDefault="002246EF" w:rsidP="002246EF">
            <w:pPr>
              <w:ind w:firstLine="0"/>
              <w:jc w:val="left"/>
              <w:rPr>
                <w:sz w:val="20"/>
                <w:szCs w:val="20"/>
              </w:rPr>
            </w:pPr>
            <w:r w:rsidRPr="001753AD">
              <w:rPr>
                <w:sz w:val="20"/>
                <w:szCs w:val="20"/>
              </w:rPr>
              <w:t>Contravențiile prevăzute la alin. (1) se sancționează după cum urmează: a) cu amendă de la 10.000 la 100.000 lei pentru persoane fizice; b) cu amendă de la 50.000 la 1.000.000 lei pentru persoane juridice.</w:t>
            </w:r>
          </w:p>
        </w:tc>
        <w:tc>
          <w:tcPr>
            <w:tcW w:w="1415" w:type="pct"/>
          </w:tcPr>
          <w:p w14:paraId="4387BB61" w14:textId="77777777" w:rsidR="002246EF" w:rsidRPr="001753AD" w:rsidRDefault="002246EF" w:rsidP="002246EF">
            <w:pPr>
              <w:jc w:val="left"/>
              <w:rPr>
                <w:sz w:val="20"/>
                <w:szCs w:val="20"/>
              </w:rPr>
            </w:pPr>
          </w:p>
        </w:tc>
        <w:tc>
          <w:tcPr>
            <w:tcW w:w="1414" w:type="pct"/>
          </w:tcPr>
          <w:p w14:paraId="2F333E43" w14:textId="77777777" w:rsidR="002246EF" w:rsidRPr="001753AD" w:rsidRDefault="002246EF" w:rsidP="002246EF">
            <w:pPr>
              <w:jc w:val="left"/>
              <w:rPr>
                <w:sz w:val="20"/>
                <w:szCs w:val="20"/>
              </w:rPr>
            </w:pPr>
          </w:p>
        </w:tc>
      </w:tr>
      <w:tr w:rsidR="002246EF" w:rsidRPr="001753AD" w14:paraId="23CC2768" w14:textId="5BE84BC2" w:rsidTr="00A107DF">
        <w:tc>
          <w:tcPr>
            <w:tcW w:w="393" w:type="pct"/>
            <w:hideMark/>
          </w:tcPr>
          <w:p w14:paraId="528B1910" w14:textId="77777777" w:rsidR="002246EF" w:rsidRPr="001753AD" w:rsidRDefault="002246EF" w:rsidP="00DA23CC">
            <w:pPr>
              <w:ind w:firstLine="0"/>
              <w:jc w:val="center"/>
              <w:rPr>
                <w:sz w:val="20"/>
                <w:szCs w:val="20"/>
              </w:rPr>
            </w:pPr>
            <w:r w:rsidRPr="001753AD">
              <w:rPr>
                <w:sz w:val="20"/>
                <w:szCs w:val="20"/>
              </w:rPr>
              <w:t>Art. 50</w:t>
            </w:r>
          </w:p>
        </w:tc>
        <w:tc>
          <w:tcPr>
            <w:tcW w:w="363" w:type="pct"/>
            <w:hideMark/>
          </w:tcPr>
          <w:p w14:paraId="3D4D5C98"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5BE60EA1" w14:textId="277EB76F" w:rsidR="002246EF" w:rsidRPr="001753AD" w:rsidRDefault="002246EF" w:rsidP="002246EF">
            <w:pPr>
              <w:ind w:firstLine="0"/>
              <w:jc w:val="left"/>
              <w:rPr>
                <w:sz w:val="20"/>
                <w:szCs w:val="20"/>
              </w:rPr>
            </w:pPr>
            <w:r w:rsidRPr="001753AD">
              <w:rPr>
                <w:sz w:val="20"/>
                <w:szCs w:val="20"/>
              </w:rPr>
              <w:t xml:space="preserve">Pentru contravențiile prevăzute la alin. (1), în cazul săvârșirii repetate, se pot aplica și sancțiuni complementare, după caz: </w:t>
            </w:r>
          </w:p>
        </w:tc>
        <w:tc>
          <w:tcPr>
            <w:tcW w:w="1415" w:type="pct"/>
          </w:tcPr>
          <w:p w14:paraId="439AC358" w14:textId="77777777" w:rsidR="002246EF" w:rsidRPr="001753AD" w:rsidRDefault="002246EF" w:rsidP="002246EF">
            <w:pPr>
              <w:jc w:val="left"/>
              <w:rPr>
                <w:sz w:val="20"/>
                <w:szCs w:val="20"/>
              </w:rPr>
            </w:pPr>
          </w:p>
        </w:tc>
        <w:tc>
          <w:tcPr>
            <w:tcW w:w="1414" w:type="pct"/>
          </w:tcPr>
          <w:p w14:paraId="79AF2CE3" w14:textId="77777777" w:rsidR="002246EF" w:rsidRPr="001753AD" w:rsidRDefault="002246EF" w:rsidP="002246EF">
            <w:pPr>
              <w:jc w:val="left"/>
              <w:rPr>
                <w:sz w:val="20"/>
                <w:szCs w:val="20"/>
              </w:rPr>
            </w:pPr>
          </w:p>
        </w:tc>
      </w:tr>
      <w:tr w:rsidR="002246EF" w:rsidRPr="001753AD" w14:paraId="3DA62FD0" w14:textId="77777777" w:rsidTr="00A107DF">
        <w:tc>
          <w:tcPr>
            <w:tcW w:w="393" w:type="pct"/>
          </w:tcPr>
          <w:p w14:paraId="78DFFE05" w14:textId="2CE4DEBB" w:rsidR="002246EF" w:rsidRPr="001753AD" w:rsidRDefault="002246EF" w:rsidP="00DA23CC">
            <w:pPr>
              <w:ind w:firstLine="0"/>
              <w:jc w:val="center"/>
              <w:rPr>
                <w:sz w:val="20"/>
                <w:szCs w:val="20"/>
              </w:rPr>
            </w:pPr>
            <w:r w:rsidRPr="001753AD">
              <w:rPr>
                <w:sz w:val="20"/>
                <w:szCs w:val="20"/>
              </w:rPr>
              <w:t>Art. 50</w:t>
            </w:r>
          </w:p>
        </w:tc>
        <w:tc>
          <w:tcPr>
            <w:tcW w:w="363" w:type="pct"/>
          </w:tcPr>
          <w:p w14:paraId="44210A4A" w14:textId="61152CDD" w:rsidR="002246EF" w:rsidRPr="001753AD" w:rsidRDefault="002246EF" w:rsidP="00DA23CC">
            <w:pPr>
              <w:ind w:firstLine="0"/>
              <w:jc w:val="center"/>
              <w:rPr>
                <w:sz w:val="20"/>
                <w:szCs w:val="20"/>
              </w:rPr>
            </w:pPr>
            <w:r w:rsidRPr="001753AD">
              <w:rPr>
                <w:sz w:val="20"/>
                <w:szCs w:val="20"/>
              </w:rPr>
              <w:t>(3)</w:t>
            </w:r>
          </w:p>
        </w:tc>
        <w:tc>
          <w:tcPr>
            <w:tcW w:w="1415" w:type="pct"/>
          </w:tcPr>
          <w:p w14:paraId="4294981E" w14:textId="434FF00C" w:rsidR="002246EF" w:rsidRPr="001753AD" w:rsidRDefault="002246EF" w:rsidP="002246EF">
            <w:pPr>
              <w:ind w:firstLine="0"/>
              <w:jc w:val="left"/>
              <w:rPr>
                <w:sz w:val="20"/>
                <w:szCs w:val="20"/>
              </w:rPr>
            </w:pPr>
            <w:r w:rsidRPr="001753AD">
              <w:rPr>
                <w:sz w:val="20"/>
                <w:szCs w:val="20"/>
              </w:rPr>
              <w:t>a) suspendarea dreptului de tranzacționare a token-urilor suverane pentru o perioadă de la 1 la 12 luni;</w:t>
            </w:r>
          </w:p>
        </w:tc>
        <w:tc>
          <w:tcPr>
            <w:tcW w:w="1415" w:type="pct"/>
          </w:tcPr>
          <w:p w14:paraId="599C8B91" w14:textId="77777777" w:rsidR="002246EF" w:rsidRPr="001753AD" w:rsidRDefault="002246EF" w:rsidP="002246EF">
            <w:pPr>
              <w:jc w:val="left"/>
              <w:rPr>
                <w:sz w:val="20"/>
                <w:szCs w:val="20"/>
              </w:rPr>
            </w:pPr>
          </w:p>
        </w:tc>
        <w:tc>
          <w:tcPr>
            <w:tcW w:w="1414" w:type="pct"/>
          </w:tcPr>
          <w:p w14:paraId="65A31D41" w14:textId="77777777" w:rsidR="002246EF" w:rsidRPr="001753AD" w:rsidRDefault="002246EF" w:rsidP="002246EF">
            <w:pPr>
              <w:jc w:val="left"/>
              <w:rPr>
                <w:sz w:val="20"/>
                <w:szCs w:val="20"/>
              </w:rPr>
            </w:pPr>
          </w:p>
        </w:tc>
      </w:tr>
      <w:tr w:rsidR="002246EF" w:rsidRPr="001753AD" w14:paraId="73A953D3" w14:textId="77777777" w:rsidTr="00A107DF">
        <w:tc>
          <w:tcPr>
            <w:tcW w:w="393" w:type="pct"/>
          </w:tcPr>
          <w:p w14:paraId="7B96BC4D" w14:textId="14AF6DB0" w:rsidR="002246EF" w:rsidRPr="001753AD" w:rsidRDefault="002246EF" w:rsidP="00DA23CC">
            <w:pPr>
              <w:ind w:firstLine="0"/>
              <w:jc w:val="center"/>
              <w:rPr>
                <w:sz w:val="20"/>
                <w:szCs w:val="20"/>
              </w:rPr>
            </w:pPr>
            <w:r w:rsidRPr="001753AD">
              <w:rPr>
                <w:sz w:val="20"/>
                <w:szCs w:val="20"/>
              </w:rPr>
              <w:t>Art. 50</w:t>
            </w:r>
          </w:p>
        </w:tc>
        <w:tc>
          <w:tcPr>
            <w:tcW w:w="363" w:type="pct"/>
          </w:tcPr>
          <w:p w14:paraId="60C2DA12" w14:textId="290FAB84" w:rsidR="002246EF" w:rsidRPr="001753AD" w:rsidRDefault="002246EF" w:rsidP="00DA23CC">
            <w:pPr>
              <w:ind w:firstLine="0"/>
              <w:jc w:val="center"/>
              <w:rPr>
                <w:sz w:val="20"/>
                <w:szCs w:val="20"/>
              </w:rPr>
            </w:pPr>
            <w:r w:rsidRPr="001753AD">
              <w:rPr>
                <w:sz w:val="20"/>
                <w:szCs w:val="20"/>
              </w:rPr>
              <w:t>(3)</w:t>
            </w:r>
          </w:p>
        </w:tc>
        <w:tc>
          <w:tcPr>
            <w:tcW w:w="1415" w:type="pct"/>
          </w:tcPr>
          <w:p w14:paraId="2E34C75F" w14:textId="42233307" w:rsidR="002246EF" w:rsidRPr="001753AD" w:rsidRDefault="002246EF" w:rsidP="002246EF">
            <w:pPr>
              <w:ind w:firstLine="0"/>
              <w:jc w:val="left"/>
              <w:rPr>
                <w:sz w:val="20"/>
                <w:szCs w:val="20"/>
              </w:rPr>
            </w:pPr>
            <w:r w:rsidRPr="001753AD">
              <w:rPr>
                <w:sz w:val="20"/>
                <w:szCs w:val="20"/>
              </w:rPr>
              <w:t>b) interzicerea temporară a accesului la platforma ANADS pentru o perioadă de la 1 la 12 luni;</w:t>
            </w:r>
          </w:p>
        </w:tc>
        <w:tc>
          <w:tcPr>
            <w:tcW w:w="1415" w:type="pct"/>
          </w:tcPr>
          <w:p w14:paraId="39D15164" w14:textId="77777777" w:rsidR="002246EF" w:rsidRPr="001753AD" w:rsidRDefault="002246EF" w:rsidP="002246EF">
            <w:pPr>
              <w:jc w:val="left"/>
              <w:rPr>
                <w:sz w:val="20"/>
                <w:szCs w:val="20"/>
              </w:rPr>
            </w:pPr>
          </w:p>
        </w:tc>
        <w:tc>
          <w:tcPr>
            <w:tcW w:w="1414" w:type="pct"/>
          </w:tcPr>
          <w:p w14:paraId="2E2C46EA" w14:textId="77777777" w:rsidR="002246EF" w:rsidRPr="001753AD" w:rsidRDefault="002246EF" w:rsidP="002246EF">
            <w:pPr>
              <w:jc w:val="left"/>
              <w:rPr>
                <w:sz w:val="20"/>
                <w:szCs w:val="20"/>
              </w:rPr>
            </w:pPr>
          </w:p>
        </w:tc>
      </w:tr>
      <w:tr w:rsidR="002246EF" w:rsidRPr="001753AD" w14:paraId="22FB4EC7" w14:textId="77777777" w:rsidTr="00A107DF">
        <w:tc>
          <w:tcPr>
            <w:tcW w:w="393" w:type="pct"/>
          </w:tcPr>
          <w:p w14:paraId="5C51578D" w14:textId="356D27EF" w:rsidR="002246EF" w:rsidRPr="001753AD" w:rsidRDefault="002246EF" w:rsidP="00DA23CC">
            <w:pPr>
              <w:ind w:firstLine="0"/>
              <w:jc w:val="center"/>
              <w:rPr>
                <w:sz w:val="20"/>
                <w:szCs w:val="20"/>
              </w:rPr>
            </w:pPr>
            <w:r w:rsidRPr="001753AD">
              <w:rPr>
                <w:sz w:val="20"/>
                <w:szCs w:val="20"/>
              </w:rPr>
              <w:t>Art. 50</w:t>
            </w:r>
          </w:p>
        </w:tc>
        <w:tc>
          <w:tcPr>
            <w:tcW w:w="363" w:type="pct"/>
          </w:tcPr>
          <w:p w14:paraId="37989756" w14:textId="37A1C7F4" w:rsidR="002246EF" w:rsidRPr="001753AD" w:rsidRDefault="002246EF" w:rsidP="00DA23CC">
            <w:pPr>
              <w:ind w:firstLine="0"/>
              <w:jc w:val="center"/>
              <w:rPr>
                <w:sz w:val="20"/>
                <w:szCs w:val="20"/>
              </w:rPr>
            </w:pPr>
            <w:r w:rsidRPr="001753AD">
              <w:rPr>
                <w:sz w:val="20"/>
                <w:szCs w:val="20"/>
              </w:rPr>
              <w:t>(3)</w:t>
            </w:r>
          </w:p>
        </w:tc>
        <w:tc>
          <w:tcPr>
            <w:tcW w:w="1415" w:type="pct"/>
          </w:tcPr>
          <w:p w14:paraId="73F29348" w14:textId="210F9727" w:rsidR="002246EF" w:rsidRPr="001753AD" w:rsidRDefault="002246EF" w:rsidP="002246EF">
            <w:pPr>
              <w:ind w:firstLine="0"/>
              <w:jc w:val="left"/>
              <w:rPr>
                <w:sz w:val="20"/>
                <w:szCs w:val="20"/>
              </w:rPr>
            </w:pPr>
            <w:r w:rsidRPr="001753AD">
              <w:rPr>
                <w:sz w:val="20"/>
                <w:szCs w:val="20"/>
              </w:rPr>
              <w:t>c) anularea drepturilor aferente token-urilor dobândite cu încălcarea legii.</w:t>
            </w:r>
          </w:p>
        </w:tc>
        <w:tc>
          <w:tcPr>
            <w:tcW w:w="1415" w:type="pct"/>
          </w:tcPr>
          <w:p w14:paraId="3C093794" w14:textId="77777777" w:rsidR="002246EF" w:rsidRPr="001753AD" w:rsidRDefault="002246EF" w:rsidP="002246EF">
            <w:pPr>
              <w:jc w:val="left"/>
              <w:rPr>
                <w:sz w:val="20"/>
                <w:szCs w:val="20"/>
              </w:rPr>
            </w:pPr>
          </w:p>
        </w:tc>
        <w:tc>
          <w:tcPr>
            <w:tcW w:w="1414" w:type="pct"/>
          </w:tcPr>
          <w:p w14:paraId="48A5FD82" w14:textId="77777777" w:rsidR="002246EF" w:rsidRPr="001753AD" w:rsidRDefault="002246EF" w:rsidP="002246EF">
            <w:pPr>
              <w:jc w:val="left"/>
              <w:rPr>
                <w:sz w:val="20"/>
                <w:szCs w:val="20"/>
              </w:rPr>
            </w:pPr>
          </w:p>
        </w:tc>
      </w:tr>
      <w:tr w:rsidR="002246EF" w:rsidRPr="001753AD" w14:paraId="02828CEE" w14:textId="5059F162" w:rsidTr="00A107DF">
        <w:tc>
          <w:tcPr>
            <w:tcW w:w="393" w:type="pct"/>
            <w:hideMark/>
          </w:tcPr>
          <w:p w14:paraId="6A10905A" w14:textId="77777777" w:rsidR="002246EF" w:rsidRPr="001753AD" w:rsidRDefault="002246EF" w:rsidP="00DA23CC">
            <w:pPr>
              <w:ind w:firstLine="0"/>
              <w:jc w:val="center"/>
              <w:rPr>
                <w:sz w:val="20"/>
                <w:szCs w:val="20"/>
              </w:rPr>
            </w:pPr>
            <w:r w:rsidRPr="001753AD">
              <w:rPr>
                <w:sz w:val="20"/>
                <w:szCs w:val="20"/>
              </w:rPr>
              <w:t>Art. 50</w:t>
            </w:r>
          </w:p>
        </w:tc>
        <w:tc>
          <w:tcPr>
            <w:tcW w:w="363" w:type="pct"/>
            <w:hideMark/>
          </w:tcPr>
          <w:p w14:paraId="187EC927"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52F7ABB1" w14:textId="77777777" w:rsidR="002246EF" w:rsidRPr="001753AD" w:rsidRDefault="002246EF" w:rsidP="002246EF">
            <w:pPr>
              <w:ind w:firstLine="0"/>
              <w:jc w:val="left"/>
              <w:rPr>
                <w:sz w:val="20"/>
                <w:szCs w:val="20"/>
              </w:rPr>
            </w:pPr>
            <w:r w:rsidRPr="001753AD">
              <w:rPr>
                <w:sz w:val="20"/>
                <w:szCs w:val="20"/>
              </w:rPr>
              <w:t>Constatarea și aplicarea sancțiunilor se realizează de către ANADS, Autoritatea de Supraveghere Financiară (ASF) sau Oficiul Național de Prevenire și Combatere a Spălării Banilor (ONPCSB), potrivit atribuțiilor legale.</w:t>
            </w:r>
          </w:p>
        </w:tc>
        <w:tc>
          <w:tcPr>
            <w:tcW w:w="1415" w:type="pct"/>
          </w:tcPr>
          <w:p w14:paraId="244618D0" w14:textId="77777777" w:rsidR="002246EF" w:rsidRPr="001753AD" w:rsidRDefault="002246EF" w:rsidP="002246EF">
            <w:pPr>
              <w:jc w:val="left"/>
              <w:rPr>
                <w:sz w:val="20"/>
                <w:szCs w:val="20"/>
              </w:rPr>
            </w:pPr>
          </w:p>
        </w:tc>
        <w:tc>
          <w:tcPr>
            <w:tcW w:w="1414" w:type="pct"/>
          </w:tcPr>
          <w:p w14:paraId="258E0C41" w14:textId="77777777" w:rsidR="002246EF" w:rsidRPr="001753AD" w:rsidRDefault="002246EF" w:rsidP="002246EF">
            <w:pPr>
              <w:jc w:val="left"/>
              <w:rPr>
                <w:sz w:val="20"/>
                <w:szCs w:val="20"/>
              </w:rPr>
            </w:pPr>
          </w:p>
        </w:tc>
      </w:tr>
      <w:tr w:rsidR="002246EF" w:rsidRPr="001753AD" w14:paraId="4B92DB5B" w14:textId="5578D04F" w:rsidTr="00A107DF">
        <w:tc>
          <w:tcPr>
            <w:tcW w:w="393" w:type="pct"/>
            <w:hideMark/>
          </w:tcPr>
          <w:p w14:paraId="656541F4" w14:textId="77777777" w:rsidR="002246EF" w:rsidRPr="001753AD" w:rsidRDefault="002246EF" w:rsidP="00DA23CC">
            <w:pPr>
              <w:ind w:firstLine="0"/>
              <w:jc w:val="center"/>
              <w:rPr>
                <w:sz w:val="20"/>
                <w:szCs w:val="20"/>
              </w:rPr>
            </w:pPr>
            <w:r w:rsidRPr="001753AD">
              <w:rPr>
                <w:sz w:val="20"/>
                <w:szCs w:val="20"/>
              </w:rPr>
              <w:t>Art. 50</w:t>
            </w:r>
          </w:p>
        </w:tc>
        <w:tc>
          <w:tcPr>
            <w:tcW w:w="363" w:type="pct"/>
            <w:hideMark/>
          </w:tcPr>
          <w:p w14:paraId="78A01005" w14:textId="77777777" w:rsidR="002246EF" w:rsidRPr="001753AD" w:rsidRDefault="002246EF" w:rsidP="00DA23CC">
            <w:pPr>
              <w:ind w:firstLine="0"/>
              <w:jc w:val="center"/>
              <w:rPr>
                <w:sz w:val="20"/>
                <w:szCs w:val="20"/>
              </w:rPr>
            </w:pPr>
            <w:r w:rsidRPr="001753AD">
              <w:rPr>
                <w:sz w:val="20"/>
                <w:szCs w:val="20"/>
              </w:rPr>
              <w:t>(5)</w:t>
            </w:r>
          </w:p>
        </w:tc>
        <w:tc>
          <w:tcPr>
            <w:tcW w:w="1415" w:type="pct"/>
            <w:hideMark/>
          </w:tcPr>
          <w:p w14:paraId="2F93939E" w14:textId="77777777" w:rsidR="002246EF" w:rsidRPr="001753AD" w:rsidRDefault="002246EF" w:rsidP="002246EF">
            <w:pPr>
              <w:ind w:firstLine="0"/>
              <w:jc w:val="left"/>
              <w:rPr>
                <w:sz w:val="20"/>
                <w:szCs w:val="20"/>
              </w:rPr>
            </w:pPr>
            <w:r w:rsidRPr="001753AD">
              <w:rPr>
                <w:sz w:val="20"/>
                <w:szCs w:val="20"/>
              </w:rPr>
              <w:t xml:space="preserve">Contravențiilor prevăzute la alin. (1)-(3) li se aplică, în completare, dispozițiile Ordonanței Guvernului nr. 2/2001 privind regimul juridic </w:t>
            </w:r>
            <w:r w:rsidRPr="001753AD">
              <w:rPr>
                <w:sz w:val="20"/>
                <w:szCs w:val="20"/>
              </w:rPr>
              <w:lastRenderedPageBreak/>
              <w:t>al contravențiilor, cu modificările și completările ulterioare, cu excluderea oricărei sancțiuni de tip avertisment.</w:t>
            </w:r>
          </w:p>
        </w:tc>
        <w:tc>
          <w:tcPr>
            <w:tcW w:w="1415" w:type="pct"/>
          </w:tcPr>
          <w:p w14:paraId="234BA49B" w14:textId="77777777" w:rsidR="002246EF" w:rsidRPr="001753AD" w:rsidRDefault="002246EF" w:rsidP="002246EF">
            <w:pPr>
              <w:jc w:val="left"/>
              <w:rPr>
                <w:sz w:val="20"/>
                <w:szCs w:val="20"/>
              </w:rPr>
            </w:pPr>
          </w:p>
        </w:tc>
        <w:tc>
          <w:tcPr>
            <w:tcW w:w="1414" w:type="pct"/>
          </w:tcPr>
          <w:p w14:paraId="16DC5778" w14:textId="77777777" w:rsidR="002246EF" w:rsidRPr="001753AD" w:rsidRDefault="002246EF" w:rsidP="002246EF">
            <w:pPr>
              <w:jc w:val="left"/>
              <w:rPr>
                <w:sz w:val="20"/>
                <w:szCs w:val="20"/>
              </w:rPr>
            </w:pPr>
          </w:p>
        </w:tc>
      </w:tr>
      <w:tr w:rsidR="002246EF" w:rsidRPr="001753AD" w14:paraId="08EF5884" w14:textId="1E14583C" w:rsidTr="00A107DF">
        <w:tc>
          <w:tcPr>
            <w:tcW w:w="393" w:type="pct"/>
            <w:hideMark/>
          </w:tcPr>
          <w:p w14:paraId="5BF60C6C" w14:textId="77777777" w:rsidR="002246EF" w:rsidRPr="001753AD" w:rsidRDefault="002246EF" w:rsidP="00DA23CC">
            <w:pPr>
              <w:ind w:firstLine="0"/>
              <w:jc w:val="center"/>
              <w:rPr>
                <w:sz w:val="20"/>
                <w:szCs w:val="20"/>
              </w:rPr>
            </w:pPr>
            <w:r w:rsidRPr="001753AD">
              <w:rPr>
                <w:sz w:val="20"/>
                <w:szCs w:val="20"/>
              </w:rPr>
              <w:t>Art. 51</w:t>
            </w:r>
          </w:p>
        </w:tc>
        <w:tc>
          <w:tcPr>
            <w:tcW w:w="363" w:type="pct"/>
            <w:hideMark/>
          </w:tcPr>
          <w:p w14:paraId="09476753"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135397B3" w14:textId="0100195F" w:rsidR="002246EF" w:rsidRPr="001753AD" w:rsidRDefault="002246EF" w:rsidP="002246EF">
            <w:pPr>
              <w:ind w:firstLine="0"/>
              <w:jc w:val="left"/>
              <w:rPr>
                <w:sz w:val="20"/>
                <w:szCs w:val="20"/>
              </w:rPr>
            </w:pPr>
            <w:r w:rsidRPr="001753AD">
              <w:rPr>
                <w:sz w:val="20"/>
                <w:szCs w:val="20"/>
              </w:rPr>
              <w:t xml:space="preserve">Constituie infracțiuni următoarele fapte, dacă nu sunt săvârșite în astfel de condiții încât să constituie infracțiuni mai grave potrivit Codului penal sau altor legi speciale: </w:t>
            </w:r>
          </w:p>
        </w:tc>
        <w:tc>
          <w:tcPr>
            <w:tcW w:w="1415" w:type="pct"/>
          </w:tcPr>
          <w:p w14:paraId="36EC2D0C" w14:textId="77777777" w:rsidR="002246EF" w:rsidRPr="001753AD" w:rsidRDefault="002246EF" w:rsidP="002246EF">
            <w:pPr>
              <w:jc w:val="left"/>
              <w:rPr>
                <w:sz w:val="20"/>
                <w:szCs w:val="20"/>
              </w:rPr>
            </w:pPr>
          </w:p>
        </w:tc>
        <w:tc>
          <w:tcPr>
            <w:tcW w:w="1414" w:type="pct"/>
          </w:tcPr>
          <w:p w14:paraId="0D89ADC6" w14:textId="77777777" w:rsidR="002246EF" w:rsidRPr="001753AD" w:rsidRDefault="002246EF" w:rsidP="002246EF">
            <w:pPr>
              <w:jc w:val="left"/>
              <w:rPr>
                <w:sz w:val="20"/>
                <w:szCs w:val="20"/>
              </w:rPr>
            </w:pPr>
          </w:p>
        </w:tc>
      </w:tr>
      <w:tr w:rsidR="002246EF" w:rsidRPr="001753AD" w14:paraId="1651FA75" w14:textId="77777777" w:rsidTr="00A107DF">
        <w:tc>
          <w:tcPr>
            <w:tcW w:w="393" w:type="pct"/>
          </w:tcPr>
          <w:p w14:paraId="34D193BA" w14:textId="0ADCD020" w:rsidR="002246EF" w:rsidRPr="001753AD" w:rsidRDefault="002246EF" w:rsidP="00DA23CC">
            <w:pPr>
              <w:ind w:firstLine="0"/>
              <w:jc w:val="center"/>
              <w:rPr>
                <w:sz w:val="20"/>
                <w:szCs w:val="20"/>
              </w:rPr>
            </w:pPr>
            <w:r w:rsidRPr="001753AD">
              <w:rPr>
                <w:sz w:val="20"/>
                <w:szCs w:val="20"/>
              </w:rPr>
              <w:t>Art. 51</w:t>
            </w:r>
          </w:p>
        </w:tc>
        <w:tc>
          <w:tcPr>
            <w:tcW w:w="363" w:type="pct"/>
          </w:tcPr>
          <w:p w14:paraId="671D105F" w14:textId="54291D30" w:rsidR="002246EF" w:rsidRPr="001753AD" w:rsidRDefault="002246EF" w:rsidP="00DA23CC">
            <w:pPr>
              <w:ind w:firstLine="0"/>
              <w:jc w:val="center"/>
              <w:rPr>
                <w:sz w:val="20"/>
                <w:szCs w:val="20"/>
              </w:rPr>
            </w:pPr>
            <w:r w:rsidRPr="001753AD">
              <w:rPr>
                <w:sz w:val="20"/>
                <w:szCs w:val="20"/>
              </w:rPr>
              <w:t>(1)</w:t>
            </w:r>
          </w:p>
        </w:tc>
        <w:tc>
          <w:tcPr>
            <w:tcW w:w="1415" w:type="pct"/>
          </w:tcPr>
          <w:p w14:paraId="610A097E" w14:textId="7BD9F5EC" w:rsidR="002246EF" w:rsidRPr="001753AD" w:rsidRDefault="002246EF" w:rsidP="002246EF">
            <w:pPr>
              <w:ind w:firstLine="0"/>
              <w:jc w:val="left"/>
              <w:rPr>
                <w:sz w:val="20"/>
                <w:szCs w:val="20"/>
              </w:rPr>
            </w:pPr>
            <w:r w:rsidRPr="001753AD">
              <w:rPr>
                <w:sz w:val="20"/>
                <w:szCs w:val="20"/>
              </w:rPr>
              <w:t>a) manipularea pieței token-urilor suverane, respectiv orice acțiune sau omisiune intenționată care are ca scop crearea unei aparențe false sau înșelătoare cu privire la oferta, cererea sau prețul token-urilor suverane, sau care afectează în mod artificial prețul acestora;</w:t>
            </w:r>
          </w:p>
        </w:tc>
        <w:tc>
          <w:tcPr>
            <w:tcW w:w="1415" w:type="pct"/>
          </w:tcPr>
          <w:p w14:paraId="591AFFB6" w14:textId="77777777" w:rsidR="002246EF" w:rsidRPr="001753AD" w:rsidRDefault="002246EF" w:rsidP="002246EF">
            <w:pPr>
              <w:jc w:val="left"/>
              <w:rPr>
                <w:sz w:val="20"/>
                <w:szCs w:val="20"/>
              </w:rPr>
            </w:pPr>
          </w:p>
        </w:tc>
        <w:tc>
          <w:tcPr>
            <w:tcW w:w="1414" w:type="pct"/>
          </w:tcPr>
          <w:p w14:paraId="7BD0DA41" w14:textId="77777777" w:rsidR="002246EF" w:rsidRPr="001753AD" w:rsidRDefault="002246EF" w:rsidP="002246EF">
            <w:pPr>
              <w:jc w:val="left"/>
              <w:rPr>
                <w:sz w:val="20"/>
                <w:szCs w:val="20"/>
              </w:rPr>
            </w:pPr>
          </w:p>
        </w:tc>
      </w:tr>
      <w:tr w:rsidR="002246EF" w:rsidRPr="001753AD" w14:paraId="103EC9D7" w14:textId="77777777" w:rsidTr="00A107DF">
        <w:tc>
          <w:tcPr>
            <w:tcW w:w="393" w:type="pct"/>
          </w:tcPr>
          <w:p w14:paraId="612BB500" w14:textId="2E70B7A4" w:rsidR="002246EF" w:rsidRPr="001753AD" w:rsidRDefault="002246EF" w:rsidP="00DA23CC">
            <w:pPr>
              <w:ind w:firstLine="0"/>
              <w:jc w:val="center"/>
              <w:rPr>
                <w:sz w:val="20"/>
                <w:szCs w:val="20"/>
              </w:rPr>
            </w:pPr>
            <w:r w:rsidRPr="001753AD">
              <w:rPr>
                <w:sz w:val="20"/>
                <w:szCs w:val="20"/>
              </w:rPr>
              <w:t>Art. 51</w:t>
            </w:r>
          </w:p>
        </w:tc>
        <w:tc>
          <w:tcPr>
            <w:tcW w:w="363" w:type="pct"/>
          </w:tcPr>
          <w:p w14:paraId="64CBBA15" w14:textId="3541D7DC" w:rsidR="002246EF" w:rsidRPr="001753AD" w:rsidRDefault="002246EF" w:rsidP="00DA23CC">
            <w:pPr>
              <w:ind w:firstLine="0"/>
              <w:jc w:val="center"/>
              <w:rPr>
                <w:sz w:val="20"/>
                <w:szCs w:val="20"/>
              </w:rPr>
            </w:pPr>
            <w:r w:rsidRPr="001753AD">
              <w:rPr>
                <w:sz w:val="20"/>
                <w:szCs w:val="20"/>
              </w:rPr>
              <w:t>(1)</w:t>
            </w:r>
          </w:p>
        </w:tc>
        <w:tc>
          <w:tcPr>
            <w:tcW w:w="1415" w:type="pct"/>
          </w:tcPr>
          <w:p w14:paraId="76AEA5D8" w14:textId="4133058D" w:rsidR="002246EF" w:rsidRPr="001753AD" w:rsidRDefault="002246EF" w:rsidP="002246EF">
            <w:pPr>
              <w:ind w:firstLine="0"/>
              <w:jc w:val="left"/>
              <w:rPr>
                <w:sz w:val="20"/>
                <w:szCs w:val="20"/>
              </w:rPr>
            </w:pPr>
            <w:r w:rsidRPr="001753AD">
              <w:rPr>
                <w:sz w:val="20"/>
                <w:szCs w:val="20"/>
              </w:rPr>
              <w:t>b) utilizarea sau divulgarea de informații privilegiate în scopul tranzacționării de token-uri suverane, cu obținerea de foloase necuvenite;</w:t>
            </w:r>
          </w:p>
        </w:tc>
        <w:tc>
          <w:tcPr>
            <w:tcW w:w="1415" w:type="pct"/>
          </w:tcPr>
          <w:p w14:paraId="251D5717" w14:textId="77777777" w:rsidR="002246EF" w:rsidRPr="001753AD" w:rsidRDefault="002246EF" w:rsidP="002246EF">
            <w:pPr>
              <w:jc w:val="left"/>
              <w:rPr>
                <w:sz w:val="20"/>
                <w:szCs w:val="20"/>
              </w:rPr>
            </w:pPr>
          </w:p>
        </w:tc>
        <w:tc>
          <w:tcPr>
            <w:tcW w:w="1414" w:type="pct"/>
          </w:tcPr>
          <w:p w14:paraId="71A2DE80" w14:textId="77777777" w:rsidR="002246EF" w:rsidRPr="001753AD" w:rsidRDefault="002246EF" w:rsidP="002246EF">
            <w:pPr>
              <w:jc w:val="left"/>
              <w:rPr>
                <w:sz w:val="20"/>
                <w:szCs w:val="20"/>
              </w:rPr>
            </w:pPr>
          </w:p>
        </w:tc>
      </w:tr>
      <w:tr w:rsidR="002246EF" w:rsidRPr="001753AD" w14:paraId="73E8AF19" w14:textId="77777777" w:rsidTr="00A107DF">
        <w:tc>
          <w:tcPr>
            <w:tcW w:w="393" w:type="pct"/>
          </w:tcPr>
          <w:p w14:paraId="3ED82563" w14:textId="7C65D3DA" w:rsidR="002246EF" w:rsidRPr="001753AD" w:rsidRDefault="002246EF" w:rsidP="00DA23CC">
            <w:pPr>
              <w:ind w:firstLine="0"/>
              <w:jc w:val="center"/>
              <w:rPr>
                <w:sz w:val="20"/>
                <w:szCs w:val="20"/>
              </w:rPr>
            </w:pPr>
            <w:r w:rsidRPr="001753AD">
              <w:rPr>
                <w:sz w:val="20"/>
                <w:szCs w:val="20"/>
              </w:rPr>
              <w:t>Art. 51</w:t>
            </w:r>
          </w:p>
        </w:tc>
        <w:tc>
          <w:tcPr>
            <w:tcW w:w="363" w:type="pct"/>
          </w:tcPr>
          <w:p w14:paraId="051F14AB" w14:textId="697D595D" w:rsidR="002246EF" w:rsidRPr="001753AD" w:rsidRDefault="002246EF" w:rsidP="00DA23CC">
            <w:pPr>
              <w:ind w:firstLine="0"/>
              <w:jc w:val="center"/>
              <w:rPr>
                <w:sz w:val="20"/>
                <w:szCs w:val="20"/>
              </w:rPr>
            </w:pPr>
            <w:r w:rsidRPr="001753AD">
              <w:rPr>
                <w:sz w:val="20"/>
                <w:szCs w:val="20"/>
              </w:rPr>
              <w:t>(1)</w:t>
            </w:r>
          </w:p>
        </w:tc>
        <w:tc>
          <w:tcPr>
            <w:tcW w:w="1415" w:type="pct"/>
          </w:tcPr>
          <w:p w14:paraId="1468A576" w14:textId="5920CABB" w:rsidR="002246EF" w:rsidRPr="001753AD" w:rsidRDefault="002246EF" w:rsidP="002246EF">
            <w:pPr>
              <w:ind w:firstLine="0"/>
              <w:jc w:val="left"/>
              <w:rPr>
                <w:sz w:val="20"/>
                <w:szCs w:val="20"/>
              </w:rPr>
            </w:pPr>
            <w:r w:rsidRPr="001753AD">
              <w:rPr>
                <w:sz w:val="20"/>
                <w:szCs w:val="20"/>
              </w:rPr>
              <w:t>c) accesarea, modificarea, ștergerea sau introducerea de date sau tranzacții în sistemul blockchain guvernamental fără drept, cu scopul de a obține un avantaj sau de a prejudicia alte persoane;</w:t>
            </w:r>
          </w:p>
        </w:tc>
        <w:tc>
          <w:tcPr>
            <w:tcW w:w="1415" w:type="pct"/>
          </w:tcPr>
          <w:p w14:paraId="0DA06255" w14:textId="77777777" w:rsidR="002246EF" w:rsidRPr="001753AD" w:rsidRDefault="002246EF" w:rsidP="002246EF">
            <w:pPr>
              <w:jc w:val="left"/>
              <w:rPr>
                <w:sz w:val="20"/>
                <w:szCs w:val="20"/>
              </w:rPr>
            </w:pPr>
          </w:p>
        </w:tc>
        <w:tc>
          <w:tcPr>
            <w:tcW w:w="1414" w:type="pct"/>
          </w:tcPr>
          <w:p w14:paraId="5CE90EC6" w14:textId="77777777" w:rsidR="002246EF" w:rsidRPr="001753AD" w:rsidRDefault="002246EF" w:rsidP="002246EF">
            <w:pPr>
              <w:jc w:val="left"/>
              <w:rPr>
                <w:sz w:val="20"/>
                <w:szCs w:val="20"/>
              </w:rPr>
            </w:pPr>
          </w:p>
        </w:tc>
      </w:tr>
      <w:tr w:rsidR="002246EF" w:rsidRPr="001753AD" w14:paraId="4DF9221B" w14:textId="77777777" w:rsidTr="00A107DF">
        <w:tc>
          <w:tcPr>
            <w:tcW w:w="393" w:type="pct"/>
          </w:tcPr>
          <w:p w14:paraId="5409E798" w14:textId="2CF768B2" w:rsidR="002246EF" w:rsidRPr="001753AD" w:rsidRDefault="002246EF" w:rsidP="00DA23CC">
            <w:pPr>
              <w:ind w:firstLine="0"/>
              <w:jc w:val="center"/>
              <w:rPr>
                <w:sz w:val="20"/>
                <w:szCs w:val="20"/>
              </w:rPr>
            </w:pPr>
            <w:r w:rsidRPr="001753AD">
              <w:rPr>
                <w:sz w:val="20"/>
                <w:szCs w:val="20"/>
              </w:rPr>
              <w:t>Art. 51</w:t>
            </w:r>
          </w:p>
        </w:tc>
        <w:tc>
          <w:tcPr>
            <w:tcW w:w="363" w:type="pct"/>
          </w:tcPr>
          <w:p w14:paraId="1B069367" w14:textId="2A783E3F" w:rsidR="002246EF" w:rsidRPr="001753AD" w:rsidRDefault="002246EF" w:rsidP="00DA23CC">
            <w:pPr>
              <w:ind w:firstLine="0"/>
              <w:jc w:val="center"/>
              <w:rPr>
                <w:sz w:val="20"/>
                <w:szCs w:val="20"/>
              </w:rPr>
            </w:pPr>
            <w:r w:rsidRPr="001753AD">
              <w:rPr>
                <w:sz w:val="20"/>
                <w:szCs w:val="20"/>
              </w:rPr>
              <w:t>(1)</w:t>
            </w:r>
          </w:p>
        </w:tc>
        <w:tc>
          <w:tcPr>
            <w:tcW w:w="1415" w:type="pct"/>
          </w:tcPr>
          <w:p w14:paraId="6651A072" w14:textId="491C7A32" w:rsidR="002246EF" w:rsidRPr="001753AD" w:rsidRDefault="002246EF" w:rsidP="002246EF">
            <w:pPr>
              <w:ind w:firstLine="0"/>
              <w:jc w:val="left"/>
              <w:rPr>
                <w:sz w:val="20"/>
                <w:szCs w:val="20"/>
              </w:rPr>
            </w:pPr>
            <w:r w:rsidRPr="001753AD">
              <w:rPr>
                <w:sz w:val="20"/>
                <w:szCs w:val="20"/>
              </w:rPr>
              <w:t>d) lansarea de token-uri suverane fără autorizație legală sau cu încălcarea condițiilor esențiale prevăzute de lege;</w:t>
            </w:r>
          </w:p>
        </w:tc>
        <w:tc>
          <w:tcPr>
            <w:tcW w:w="1415" w:type="pct"/>
          </w:tcPr>
          <w:p w14:paraId="648520EF" w14:textId="77777777" w:rsidR="002246EF" w:rsidRPr="001753AD" w:rsidRDefault="002246EF" w:rsidP="002246EF">
            <w:pPr>
              <w:jc w:val="left"/>
              <w:rPr>
                <w:sz w:val="20"/>
                <w:szCs w:val="20"/>
              </w:rPr>
            </w:pPr>
          </w:p>
        </w:tc>
        <w:tc>
          <w:tcPr>
            <w:tcW w:w="1414" w:type="pct"/>
          </w:tcPr>
          <w:p w14:paraId="624D63C3" w14:textId="77777777" w:rsidR="002246EF" w:rsidRPr="001753AD" w:rsidRDefault="002246EF" w:rsidP="002246EF">
            <w:pPr>
              <w:jc w:val="left"/>
              <w:rPr>
                <w:sz w:val="20"/>
                <w:szCs w:val="20"/>
              </w:rPr>
            </w:pPr>
          </w:p>
        </w:tc>
      </w:tr>
      <w:tr w:rsidR="002246EF" w:rsidRPr="001753AD" w14:paraId="4F7DB947" w14:textId="77777777" w:rsidTr="00A107DF">
        <w:tc>
          <w:tcPr>
            <w:tcW w:w="393" w:type="pct"/>
          </w:tcPr>
          <w:p w14:paraId="218A9A89" w14:textId="6D73EE7F" w:rsidR="002246EF" w:rsidRPr="001753AD" w:rsidRDefault="002246EF" w:rsidP="00DA23CC">
            <w:pPr>
              <w:ind w:firstLine="0"/>
              <w:jc w:val="center"/>
              <w:rPr>
                <w:sz w:val="20"/>
                <w:szCs w:val="20"/>
              </w:rPr>
            </w:pPr>
            <w:r w:rsidRPr="001753AD">
              <w:rPr>
                <w:sz w:val="20"/>
                <w:szCs w:val="20"/>
              </w:rPr>
              <w:t>Art. 51</w:t>
            </w:r>
          </w:p>
        </w:tc>
        <w:tc>
          <w:tcPr>
            <w:tcW w:w="363" w:type="pct"/>
          </w:tcPr>
          <w:p w14:paraId="5D573975" w14:textId="13917E6B" w:rsidR="002246EF" w:rsidRPr="001753AD" w:rsidRDefault="002246EF" w:rsidP="00DA23CC">
            <w:pPr>
              <w:ind w:firstLine="0"/>
              <w:jc w:val="center"/>
              <w:rPr>
                <w:sz w:val="20"/>
                <w:szCs w:val="20"/>
              </w:rPr>
            </w:pPr>
            <w:r w:rsidRPr="001753AD">
              <w:rPr>
                <w:sz w:val="20"/>
                <w:szCs w:val="20"/>
              </w:rPr>
              <w:t>(1)</w:t>
            </w:r>
          </w:p>
        </w:tc>
        <w:tc>
          <w:tcPr>
            <w:tcW w:w="1415" w:type="pct"/>
          </w:tcPr>
          <w:p w14:paraId="7644267A" w14:textId="4F4A336F" w:rsidR="002246EF" w:rsidRPr="001753AD" w:rsidRDefault="002246EF" w:rsidP="002246EF">
            <w:pPr>
              <w:ind w:firstLine="0"/>
              <w:jc w:val="left"/>
              <w:rPr>
                <w:sz w:val="20"/>
                <w:szCs w:val="20"/>
              </w:rPr>
            </w:pPr>
            <w:r w:rsidRPr="001753AD">
              <w:rPr>
                <w:sz w:val="20"/>
                <w:szCs w:val="20"/>
              </w:rPr>
              <w:t>e) încălcarea gravă și intenționată a obligațiilor KYC/AML, care are ca efect facilitarea spălării banilor sau finanțării terorismului.</w:t>
            </w:r>
          </w:p>
        </w:tc>
        <w:tc>
          <w:tcPr>
            <w:tcW w:w="1415" w:type="pct"/>
          </w:tcPr>
          <w:p w14:paraId="2F850285" w14:textId="77777777" w:rsidR="002246EF" w:rsidRPr="001753AD" w:rsidRDefault="002246EF" w:rsidP="002246EF">
            <w:pPr>
              <w:jc w:val="left"/>
              <w:rPr>
                <w:sz w:val="20"/>
                <w:szCs w:val="20"/>
              </w:rPr>
            </w:pPr>
          </w:p>
        </w:tc>
        <w:tc>
          <w:tcPr>
            <w:tcW w:w="1414" w:type="pct"/>
          </w:tcPr>
          <w:p w14:paraId="1CBE66E2" w14:textId="77777777" w:rsidR="002246EF" w:rsidRPr="001753AD" w:rsidRDefault="002246EF" w:rsidP="002246EF">
            <w:pPr>
              <w:jc w:val="left"/>
              <w:rPr>
                <w:sz w:val="20"/>
                <w:szCs w:val="20"/>
              </w:rPr>
            </w:pPr>
          </w:p>
        </w:tc>
      </w:tr>
      <w:tr w:rsidR="002246EF" w:rsidRPr="001753AD" w14:paraId="2938DBBD" w14:textId="75DC2C57" w:rsidTr="00A107DF">
        <w:tc>
          <w:tcPr>
            <w:tcW w:w="393" w:type="pct"/>
            <w:hideMark/>
          </w:tcPr>
          <w:p w14:paraId="6123730D" w14:textId="77777777" w:rsidR="002246EF" w:rsidRPr="001753AD" w:rsidRDefault="002246EF" w:rsidP="00DA23CC">
            <w:pPr>
              <w:ind w:firstLine="0"/>
              <w:jc w:val="center"/>
              <w:rPr>
                <w:sz w:val="20"/>
                <w:szCs w:val="20"/>
              </w:rPr>
            </w:pPr>
            <w:r w:rsidRPr="001753AD">
              <w:rPr>
                <w:sz w:val="20"/>
                <w:szCs w:val="20"/>
              </w:rPr>
              <w:t>Art. 51</w:t>
            </w:r>
          </w:p>
        </w:tc>
        <w:tc>
          <w:tcPr>
            <w:tcW w:w="363" w:type="pct"/>
            <w:hideMark/>
          </w:tcPr>
          <w:p w14:paraId="2801B548"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649452C9" w14:textId="40373099" w:rsidR="002246EF" w:rsidRPr="001753AD" w:rsidRDefault="002246EF" w:rsidP="002246EF">
            <w:pPr>
              <w:ind w:firstLine="0"/>
              <w:jc w:val="left"/>
              <w:rPr>
                <w:sz w:val="20"/>
                <w:szCs w:val="20"/>
              </w:rPr>
            </w:pPr>
            <w:r w:rsidRPr="001753AD">
              <w:rPr>
                <w:sz w:val="20"/>
                <w:szCs w:val="20"/>
              </w:rPr>
              <w:t xml:space="preserve">Infracțiunile prevăzute la alin. (1) se pedepsesc după cum urmează: </w:t>
            </w:r>
          </w:p>
        </w:tc>
        <w:tc>
          <w:tcPr>
            <w:tcW w:w="1415" w:type="pct"/>
          </w:tcPr>
          <w:p w14:paraId="288B5D8B" w14:textId="77777777" w:rsidR="002246EF" w:rsidRPr="001753AD" w:rsidRDefault="002246EF" w:rsidP="002246EF">
            <w:pPr>
              <w:jc w:val="left"/>
              <w:rPr>
                <w:sz w:val="20"/>
                <w:szCs w:val="20"/>
              </w:rPr>
            </w:pPr>
          </w:p>
        </w:tc>
        <w:tc>
          <w:tcPr>
            <w:tcW w:w="1414" w:type="pct"/>
          </w:tcPr>
          <w:p w14:paraId="1A9DF447" w14:textId="77777777" w:rsidR="002246EF" w:rsidRPr="001753AD" w:rsidRDefault="002246EF" w:rsidP="002246EF">
            <w:pPr>
              <w:jc w:val="left"/>
              <w:rPr>
                <w:sz w:val="20"/>
                <w:szCs w:val="20"/>
              </w:rPr>
            </w:pPr>
          </w:p>
        </w:tc>
      </w:tr>
      <w:tr w:rsidR="002246EF" w:rsidRPr="001753AD" w14:paraId="113E6586" w14:textId="77777777" w:rsidTr="00A107DF">
        <w:tc>
          <w:tcPr>
            <w:tcW w:w="393" w:type="pct"/>
          </w:tcPr>
          <w:p w14:paraId="6AEE6B3F" w14:textId="20D3575C" w:rsidR="002246EF" w:rsidRPr="001753AD" w:rsidRDefault="002246EF" w:rsidP="00DA23CC">
            <w:pPr>
              <w:ind w:firstLine="0"/>
              <w:jc w:val="center"/>
              <w:rPr>
                <w:sz w:val="20"/>
                <w:szCs w:val="20"/>
              </w:rPr>
            </w:pPr>
            <w:r w:rsidRPr="001753AD">
              <w:rPr>
                <w:sz w:val="20"/>
                <w:szCs w:val="20"/>
              </w:rPr>
              <w:t>Art. 51</w:t>
            </w:r>
          </w:p>
        </w:tc>
        <w:tc>
          <w:tcPr>
            <w:tcW w:w="363" w:type="pct"/>
          </w:tcPr>
          <w:p w14:paraId="5795436D" w14:textId="66CB1559" w:rsidR="002246EF" w:rsidRPr="001753AD" w:rsidRDefault="002246EF" w:rsidP="00DA23CC">
            <w:pPr>
              <w:ind w:firstLine="0"/>
              <w:jc w:val="center"/>
              <w:rPr>
                <w:sz w:val="20"/>
                <w:szCs w:val="20"/>
              </w:rPr>
            </w:pPr>
            <w:r w:rsidRPr="001753AD">
              <w:rPr>
                <w:sz w:val="20"/>
                <w:szCs w:val="20"/>
              </w:rPr>
              <w:t>(2)</w:t>
            </w:r>
          </w:p>
        </w:tc>
        <w:tc>
          <w:tcPr>
            <w:tcW w:w="1415" w:type="pct"/>
          </w:tcPr>
          <w:p w14:paraId="14488A09" w14:textId="205030E8" w:rsidR="002246EF" w:rsidRPr="001753AD" w:rsidRDefault="002246EF" w:rsidP="002246EF">
            <w:pPr>
              <w:ind w:firstLine="0"/>
              <w:jc w:val="left"/>
              <w:rPr>
                <w:sz w:val="20"/>
                <w:szCs w:val="20"/>
              </w:rPr>
            </w:pPr>
            <w:r w:rsidRPr="001753AD">
              <w:rPr>
                <w:sz w:val="20"/>
                <w:szCs w:val="20"/>
              </w:rPr>
              <w:t>a) cu închisoare de la 2 la 7 ani și interzicerea unor drepturi, pentru faptele prevăzute la lit. a), b) și c);</w:t>
            </w:r>
          </w:p>
        </w:tc>
        <w:tc>
          <w:tcPr>
            <w:tcW w:w="1415" w:type="pct"/>
          </w:tcPr>
          <w:p w14:paraId="3DE44227" w14:textId="77777777" w:rsidR="002246EF" w:rsidRPr="001753AD" w:rsidRDefault="002246EF" w:rsidP="002246EF">
            <w:pPr>
              <w:jc w:val="left"/>
              <w:rPr>
                <w:sz w:val="20"/>
                <w:szCs w:val="20"/>
              </w:rPr>
            </w:pPr>
          </w:p>
        </w:tc>
        <w:tc>
          <w:tcPr>
            <w:tcW w:w="1414" w:type="pct"/>
          </w:tcPr>
          <w:p w14:paraId="78CAA58F" w14:textId="77777777" w:rsidR="002246EF" w:rsidRPr="001753AD" w:rsidRDefault="002246EF" w:rsidP="002246EF">
            <w:pPr>
              <w:jc w:val="left"/>
              <w:rPr>
                <w:sz w:val="20"/>
                <w:szCs w:val="20"/>
              </w:rPr>
            </w:pPr>
          </w:p>
        </w:tc>
      </w:tr>
      <w:tr w:rsidR="002246EF" w:rsidRPr="001753AD" w14:paraId="587FE546" w14:textId="77777777" w:rsidTr="00A107DF">
        <w:tc>
          <w:tcPr>
            <w:tcW w:w="393" w:type="pct"/>
          </w:tcPr>
          <w:p w14:paraId="3FB00B15" w14:textId="5BAA67D1" w:rsidR="002246EF" w:rsidRPr="001753AD" w:rsidRDefault="002246EF" w:rsidP="00DA23CC">
            <w:pPr>
              <w:ind w:firstLine="0"/>
              <w:jc w:val="center"/>
              <w:rPr>
                <w:sz w:val="20"/>
                <w:szCs w:val="20"/>
              </w:rPr>
            </w:pPr>
            <w:r w:rsidRPr="001753AD">
              <w:rPr>
                <w:sz w:val="20"/>
                <w:szCs w:val="20"/>
              </w:rPr>
              <w:lastRenderedPageBreak/>
              <w:t>Art. 51</w:t>
            </w:r>
          </w:p>
        </w:tc>
        <w:tc>
          <w:tcPr>
            <w:tcW w:w="363" w:type="pct"/>
          </w:tcPr>
          <w:p w14:paraId="5FA5FE9E" w14:textId="335D97F7" w:rsidR="002246EF" w:rsidRPr="001753AD" w:rsidRDefault="002246EF" w:rsidP="00DA23CC">
            <w:pPr>
              <w:ind w:firstLine="0"/>
              <w:jc w:val="center"/>
              <w:rPr>
                <w:sz w:val="20"/>
                <w:szCs w:val="20"/>
              </w:rPr>
            </w:pPr>
            <w:r w:rsidRPr="001753AD">
              <w:rPr>
                <w:sz w:val="20"/>
                <w:szCs w:val="20"/>
              </w:rPr>
              <w:t>(2)</w:t>
            </w:r>
          </w:p>
        </w:tc>
        <w:tc>
          <w:tcPr>
            <w:tcW w:w="1415" w:type="pct"/>
          </w:tcPr>
          <w:p w14:paraId="7E25D301" w14:textId="7CD54676" w:rsidR="002246EF" w:rsidRPr="001753AD" w:rsidRDefault="002246EF" w:rsidP="002246EF">
            <w:pPr>
              <w:ind w:firstLine="0"/>
              <w:jc w:val="left"/>
              <w:rPr>
                <w:sz w:val="20"/>
                <w:szCs w:val="20"/>
              </w:rPr>
            </w:pPr>
            <w:r w:rsidRPr="001753AD">
              <w:rPr>
                <w:sz w:val="20"/>
                <w:szCs w:val="20"/>
              </w:rPr>
              <w:t>b) cu închisoare de la 1 la 5 ani sau amendă penală, pentru faptele prevăzute la lit. d) și e).</w:t>
            </w:r>
          </w:p>
        </w:tc>
        <w:tc>
          <w:tcPr>
            <w:tcW w:w="1415" w:type="pct"/>
          </w:tcPr>
          <w:p w14:paraId="0C1CC4E1" w14:textId="77777777" w:rsidR="002246EF" w:rsidRPr="001753AD" w:rsidRDefault="002246EF" w:rsidP="002246EF">
            <w:pPr>
              <w:jc w:val="left"/>
              <w:rPr>
                <w:sz w:val="20"/>
                <w:szCs w:val="20"/>
              </w:rPr>
            </w:pPr>
          </w:p>
        </w:tc>
        <w:tc>
          <w:tcPr>
            <w:tcW w:w="1414" w:type="pct"/>
          </w:tcPr>
          <w:p w14:paraId="46B9946D" w14:textId="77777777" w:rsidR="002246EF" w:rsidRPr="001753AD" w:rsidRDefault="002246EF" w:rsidP="002246EF">
            <w:pPr>
              <w:jc w:val="left"/>
              <w:rPr>
                <w:sz w:val="20"/>
                <w:szCs w:val="20"/>
              </w:rPr>
            </w:pPr>
          </w:p>
        </w:tc>
      </w:tr>
      <w:tr w:rsidR="002246EF" w:rsidRPr="001753AD" w14:paraId="202936D1" w14:textId="38B10636" w:rsidTr="00A107DF">
        <w:tc>
          <w:tcPr>
            <w:tcW w:w="393" w:type="pct"/>
            <w:hideMark/>
          </w:tcPr>
          <w:p w14:paraId="055298A9" w14:textId="77777777" w:rsidR="002246EF" w:rsidRPr="001753AD" w:rsidRDefault="002246EF" w:rsidP="00DA23CC">
            <w:pPr>
              <w:ind w:firstLine="0"/>
              <w:jc w:val="center"/>
              <w:rPr>
                <w:sz w:val="20"/>
                <w:szCs w:val="20"/>
              </w:rPr>
            </w:pPr>
            <w:r w:rsidRPr="001753AD">
              <w:rPr>
                <w:sz w:val="20"/>
                <w:szCs w:val="20"/>
              </w:rPr>
              <w:t>Art. 51</w:t>
            </w:r>
          </w:p>
        </w:tc>
        <w:tc>
          <w:tcPr>
            <w:tcW w:w="363" w:type="pct"/>
            <w:hideMark/>
          </w:tcPr>
          <w:p w14:paraId="4CB74B4F"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2ED0ED38" w14:textId="77777777" w:rsidR="002246EF" w:rsidRPr="001753AD" w:rsidRDefault="002246EF" w:rsidP="002246EF">
            <w:pPr>
              <w:ind w:firstLine="0"/>
              <w:jc w:val="left"/>
              <w:rPr>
                <w:sz w:val="20"/>
                <w:szCs w:val="20"/>
              </w:rPr>
            </w:pPr>
            <w:r w:rsidRPr="001753AD">
              <w:rPr>
                <w:sz w:val="20"/>
                <w:szCs w:val="20"/>
              </w:rPr>
              <w:t>Tentativa la infracțiunile prevăzute la alin. (1) se pedepsește potrivit legii.</w:t>
            </w:r>
          </w:p>
        </w:tc>
        <w:tc>
          <w:tcPr>
            <w:tcW w:w="1415" w:type="pct"/>
          </w:tcPr>
          <w:p w14:paraId="0D7F069F" w14:textId="77777777" w:rsidR="002246EF" w:rsidRPr="001753AD" w:rsidRDefault="002246EF" w:rsidP="002246EF">
            <w:pPr>
              <w:jc w:val="left"/>
              <w:rPr>
                <w:sz w:val="20"/>
                <w:szCs w:val="20"/>
              </w:rPr>
            </w:pPr>
          </w:p>
        </w:tc>
        <w:tc>
          <w:tcPr>
            <w:tcW w:w="1414" w:type="pct"/>
          </w:tcPr>
          <w:p w14:paraId="7A4804DA" w14:textId="77777777" w:rsidR="002246EF" w:rsidRPr="001753AD" w:rsidRDefault="002246EF" w:rsidP="002246EF">
            <w:pPr>
              <w:jc w:val="left"/>
              <w:rPr>
                <w:sz w:val="20"/>
                <w:szCs w:val="20"/>
              </w:rPr>
            </w:pPr>
          </w:p>
        </w:tc>
      </w:tr>
      <w:tr w:rsidR="002246EF" w:rsidRPr="001753AD" w14:paraId="3A1CF5AA" w14:textId="37EF2B16" w:rsidTr="00A107DF">
        <w:tc>
          <w:tcPr>
            <w:tcW w:w="393" w:type="pct"/>
            <w:hideMark/>
          </w:tcPr>
          <w:p w14:paraId="6828AF9D" w14:textId="77777777" w:rsidR="002246EF" w:rsidRPr="001753AD" w:rsidRDefault="002246EF" w:rsidP="00DA23CC">
            <w:pPr>
              <w:ind w:firstLine="0"/>
              <w:jc w:val="center"/>
              <w:rPr>
                <w:sz w:val="20"/>
                <w:szCs w:val="20"/>
              </w:rPr>
            </w:pPr>
            <w:r w:rsidRPr="001753AD">
              <w:rPr>
                <w:sz w:val="20"/>
                <w:szCs w:val="20"/>
              </w:rPr>
              <w:t>Art. 51</w:t>
            </w:r>
          </w:p>
        </w:tc>
        <w:tc>
          <w:tcPr>
            <w:tcW w:w="363" w:type="pct"/>
            <w:hideMark/>
          </w:tcPr>
          <w:p w14:paraId="7BE60302"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420E4FEC" w14:textId="2E25EF97" w:rsidR="002246EF" w:rsidRPr="001753AD" w:rsidRDefault="002246EF" w:rsidP="002246EF">
            <w:pPr>
              <w:ind w:firstLine="0"/>
              <w:jc w:val="left"/>
              <w:rPr>
                <w:sz w:val="20"/>
                <w:szCs w:val="20"/>
              </w:rPr>
            </w:pPr>
            <w:r w:rsidRPr="001753AD">
              <w:rPr>
                <w:sz w:val="20"/>
                <w:szCs w:val="20"/>
              </w:rPr>
              <w:t xml:space="preserve">Dacă faptele prevăzute la alin. (1) sunt săvârșite de o persoană juridică, aceasta se sancționează cu amendă penală de la 100.000 la 5.000.000 lei, precum și cu una sau mai multe dintre următoarele pedepse complementare: </w:t>
            </w:r>
          </w:p>
        </w:tc>
        <w:tc>
          <w:tcPr>
            <w:tcW w:w="1415" w:type="pct"/>
          </w:tcPr>
          <w:p w14:paraId="40043A83" w14:textId="77777777" w:rsidR="002246EF" w:rsidRPr="001753AD" w:rsidRDefault="002246EF" w:rsidP="002246EF">
            <w:pPr>
              <w:jc w:val="left"/>
              <w:rPr>
                <w:sz w:val="20"/>
                <w:szCs w:val="20"/>
              </w:rPr>
            </w:pPr>
          </w:p>
        </w:tc>
        <w:tc>
          <w:tcPr>
            <w:tcW w:w="1414" w:type="pct"/>
          </w:tcPr>
          <w:p w14:paraId="6D54C9A0" w14:textId="77777777" w:rsidR="002246EF" w:rsidRPr="001753AD" w:rsidRDefault="002246EF" w:rsidP="002246EF">
            <w:pPr>
              <w:jc w:val="left"/>
              <w:rPr>
                <w:sz w:val="20"/>
                <w:szCs w:val="20"/>
              </w:rPr>
            </w:pPr>
          </w:p>
        </w:tc>
      </w:tr>
      <w:tr w:rsidR="002246EF" w:rsidRPr="001753AD" w14:paraId="616044B4" w14:textId="77777777" w:rsidTr="00A107DF">
        <w:tc>
          <w:tcPr>
            <w:tcW w:w="393" w:type="pct"/>
          </w:tcPr>
          <w:p w14:paraId="44DDA8DB" w14:textId="3CCA38D9" w:rsidR="002246EF" w:rsidRPr="001753AD" w:rsidRDefault="002246EF" w:rsidP="00DA23CC">
            <w:pPr>
              <w:ind w:firstLine="0"/>
              <w:jc w:val="center"/>
              <w:rPr>
                <w:sz w:val="20"/>
                <w:szCs w:val="20"/>
              </w:rPr>
            </w:pPr>
            <w:r w:rsidRPr="001753AD">
              <w:rPr>
                <w:sz w:val="20"/>
                <w:szCs w:val="20"/>
              </w:rPr>
              <w:t>Art. 51</w:t>
            </w:r>
          </w:p>
        </w:tc>
        <w:tc>
          <w:tcPr>
            <w:tcW w:w="363" w:type="pct"/>
          </w:tcPr>
          <w:p w14:paraId="06A3AFE1" w14:textId="34F3A7E9" w:rsidR="002246EF" w:rsidRPr="001753AD" w:rsidRDefault="002246EF" w:rsidP="00DA23CC">
            <w:pPr>
              <w:ind w:firstLine="0"/>
              <w:jc w:val="center"/>
              <w:rPr>
                <w:sz w:val="20"/>
                <w:szCs w:val="20"/>
              </w:rPr>
            </w:pPr>
            <w:r w:rsidRPr="001753AD">
              <w:rPr>
                <w:sz w:val="20"/>
                <w:szCs w:val="20"/>
              </w:rPr>
              <w:t>(4)</w:t>
            </w:r>
          </w:p>
        </w:tc>
        <w:tc>
          <w:tcPr>
            <w:tcW w:w="1415" w:type="pct"/>
          </w:tcPr>
          <w:p w14:paraId="509F07CE" w14:textId="00654E73" w:rsidR="002246EF" w:rsidRPr="001753AD" w:rsidRDefault="002246EF" w:rsidP="002246EF">
            <w:pPr>
              <w:ind w:firstLine="0"/>
              <w:jc w:val="left"/>
              <w:rPr>
                <w:sz w:val="20"/>
                <w:szCs w:val="20"/>
              </w:rPr>
            </w:pPr>
            <w:r w:rsidRPr="001753AD">
              <w:rPr>
                <w:sz w:val="20"/>
                <w:szCs w:val="20"/>
              </w:rPr>
              <w:t>a) suspendarea activității pe o perioadă de la 6 luni la 3 ani;</w:t>
            </w:r>
          </w:p>
        </w:tc>
        <w:tc>
          <w:tcPr>
            <w:tcW w:w="1415" w:type="pct"/>
          </w:tcPr>
          <w:p w14:paraId="7FFB4518" w14:textId="77777777" w:rsidR="002246EF" w:rsidRPr="001753AD" w:rsidRDefault="002246EF" w:rsidP="002246EF">
            <w:pPr>
              <w:jc w:val="left"/>
              <w:rPr>
                <w:sz w:val="20"/>
                <w:szCs w:val="20"/>
              </w:rPr>
            </w:pPr>
          </w:p>
        </w:tc>
        <w:tc>
          <w:tcPr>
            <w:tcW w:w="1414" w:type="pct"/>
          </w:tcPr>
          <w:p w14:paraId="6596B30F" w14:textId="77777777" w:rsidR="002246EF" w:rsidRPr="001753AD" w:rsidRDefault="002246EF" w:rsidP="002246EF">
            <w:pPr>
              <w:jc w:val="left"/>
              <w:rPr>
                <w:sz w:val="20"/>
                <w:szCs w:val="20"/>
              </w:rPr>
            </w:pPr>
          </w:p>
        </w:tc>
      </w:tr>
      <w:tr w:rsidR="002246EF" w:rsidRPr="001753AD" w14:paraId="17228251" w14:textId="77777777" w:rsidTr="00A107DF">
        <w:tc>
          <w:tcPr>
            <w:tcW w:w="393" w:type="pct"/>
          </w:tcPr>
          <w:p w14:paraId="40603157" w14:textId="0CBCF353" w:rsidR="002246EF" w:rsidRPr="001753AD" w:rsidRDefault="002246EF" w:rsidP="00DA23CC">
            <w:pPr>
              <w:ind w:firstLine="0"/>
              <w:jc w:val="center"/>
              <w:rPr>
                <w:sz w:val="20"/>
                <w:szCs w:val="20"/>
              </w:rPr>
            </w:pPr>
            <w:r w:rsidRPr="001753AD">
              <w:rPr>
                <w:sz w:val="20"/>
                <w:szCs w:val="20"/>
              </w:rPr>
              <w:t>Art. 51</w:t>
            </w:r>
          </w:p>
        </w:tc>
        <w:tc>
          <w:tcPr>
            <w:tcW w:w="363" w:type="pct"/>
          </w:tcPr>
          <w:p w14:paraId="4551A4FB" w14:textId="47CF7C89" w:rsidR="002246EF" w:rsidRPr="001753AD" w:rsidRDefault="002246EF" w:rsidP="00DA23CC">
            <w:pPr>
              <w:ind w:firstLine="0"/>
              <w:jc w:val="center"/>
              <w:rPr>
                <w:sz w:val="20"/>
                <w:szCs w:val="20"/>
              </w:rPr>
            </w:pPr>
            <w:r w:rsidRPr="001753AD">
              <w:rPr>
                <w:sz w:val="20"/>
                <w:szCs w:val="20"/>
              </w:rPr>
              <w:t>(4)</w:t>
            </w:r>
          </w:p>
        </w:tc>
        <w:tc>
          <w:tcPr>
            <w:tcW w:w="1415" w:type="pct"/>
          </w:tcPr>
          <w:p w14:paraId="68330ADF" w14:textId="0967950E" w:rsidR="002246EF" w:rsidRPr="001753AD" w:rsidRDefault="002246EF" w:rsidP="002246EF">
            <w:pPr>
              <w:ind w:firstLine="0"/>
              <w:jc w:val="left"/>
              <w:rPr>
                <w:sz w:val="20"/>
                <w:szCs w:val="20"/>
              </w:rPr>
            </w:pPr>
            <w:r w:rsidRPr="001753AD">
              <w:rPr>
                <w:sz w:val="20"/>
                <w:szCs w:val="20"/>
              </w:rPr>
              <w:t>b) interzicerea participării la proceduri de selecție sau licitații publice pe o perioadă de la 1 la 5 ani;</w:t>
            </w:r>
          </w:p>
        </w:tc>
        <w:tc>
          <w:tcPr>
            <w:tcW w:w="1415" w:type="pct"/>
          </w:tcPr>
          <w:p w14:paraId="0934F71D" w14:textId="77777777" w:rsidR="002246EF" w:rsidRPr="001753AD" w:rsidRDefault="002246EF" w:rsidP="002246EF">
            <w:pPr>
              <w:jc w:val="left"/>
              <w:rPr>
                <w:sz w:val="20"/>
                <w:szCs w:val="20"/>
              </w:rPr>
            </w:pPr>
          </w:p>
        </w:tc>
        <w:tc>
          <w:tcPr>
            <w:tcW w:w="1414" w:type="pct"/>
          </w:tcPr>
          <w:p w14:paraId="4FF8CECE" w14:textId="77777777" w:rsidR="002246EF" w:rsidRPr="001753AD" w:rsidRDefault="002246EF" w:rsidP="002246EF">
            <w:pPr>
              <w:jc w:val="left"/>
              <w:rPr>
                <w:sz w:val="20"/>
                <w:szCs w:val="20"/>
              </w:rPr>
            </w:pPr>
          </w:p>
        </w:tc>
      </w:tr>
      <w:tr w:rsidR="002246EF" w:rsidRPr="001753AD" w14:paraId="3EE6FEC1" w14:textId="77777777" w:rsidTr="00A107DF">
        <w:tc>
          <w:tcPr>
            <w:tcW w:w="393" w:type="pct"/>
          </w:tcPr>
          <w:p w14:paraId="6F9603DB" w14:textId="3F3569C2" w:rsidR="002246EF" w:rsidRPr="001753AD" w:rsidRDefault="002246EF" w:rsidP="00DA23CC">
            <w:pPr>
              <w:ind w:firstLine="0"/>
              <w:jc w:val="center"/>
              <w:rPr>
                <w:sz w:val="20"/>
                <w:szCs w:val="20"/>
              </w:rPr>
            </w:pPr>
            <w:r w:rsidRPr="001753AD">
              <w:rPr>
                <w:sz w:val="20"/>
                <w:szCs w:val="20"/>
              </w:rPr>
              <w:t>Art. 51</w:t>
            </w:r>
          </w:p>
        </w:tc>
        <w:tc>
          <w:tcPr>
            <w:tcW w:w="363" w:type="pct"/>
          </w:tcPr>
          <w:p w14:paraId="691ED640" w14:textId="7F27205F" w:rsidR="002246EF" w:rsidRPr="001753AD" w:rsidRDefault="002246EF" w:rsidP="00DA23CC">
            <w:pPr>
              <w:ind w:firstLine="0"/>
              <w:jc w:val="center"/>
              <w:rPr>
                <w:sz w:val="20"/>
                <w:szCs w:val="20"/>
              </w:rPr>
            </w:pPr>
            <w:r w:rsidRPr="001753AD">
              <w:rPr>
                <w:sz w:val="20"/>
                <w:szCs w:val="20"/>
              </w:rPr>
              <w:t>(4)</w:t>
            </w:r>
          </w:p>
        </w:tc>
        <w:tc>
          <w:tcPr>
            <w:tcW w:w="1415" w:type="pct"/>
          </w:tcPr>
          <w:p w14:paraId="5F0E5274" w14:textId="33AD9A65" w:rsidR="002246EF" w:rsidRPr="001753AD" w:rsidRDefault="002246EF" w:rsidP="002246EF">
            <w:pPr>
              <w:ind w:firstLine="0"/>
              <w:jc w:val="left"/>
              <w:rPr>
                <w:sz w:val="20"/>
                <w:szCs w:val="20"/>
              </w:rPr>
            </w:pPr>
            <w:r w:rsidRPr="001753AD">
              <w:rPr>
                <w:sz w:val="20"/>
                <w:szCs w:val="20"/>
              </w:rPr>
              <w:t>c) dizolvarea persoanei juridice, în cazurile de gravitate extremă.</w:t>
            </w:r>
          </w:p>
        </w:tc>
        <w:tc>
          <w:tcPr>
            <w:tcW w:w="1415" w:type="pct"/>
          </w:tcPr>
          <w:p w14:paraId="437E19FC" w14:textId="77777777" w:rsidR="002246EF" w:rsidRPr="001753AD" w:rsidRDefault="002246EF" w:rsidP="002246EF">
            <w:pPr>
              <w:jc w:val="left"/>
              <w:rPr>
                <w:sz w:val="20"/>
                <w:szCs w:val="20"/>
              </w:rPr>
            </w:pPr>
          </w:p>
        </w:tc>
        <w:tc>
          <w:tcPr>
            <w:tcW w:w="1414" w:type="pct"/>
          </w:tcPr>
          <w:p w14:paraId="57B7BD53" w14:textId="77777777" w:rsidR="002246EF" w:rsidRPr="001753AD" w:rsidRDefault="002246EF" w:rsidP="002246EF">
            <w:pPr>
              <w:jc w:val="left"/>
              <w:rPr>
                <w:sz w:val="20"/>
                <w:szCs w:val="20"/>
              </w:rPr>
            </w:pPr>
          </w:p>
        </w:tc>
      </w:tr>
      <w:tr w:rsidR="002246EF" w:rsidRPr="001753AD" w14:paraId="6D2D7852" w14:textId="68C7E8C6" w:rsidTr="00A107DF">
        <w:tc>
          <w:tcPr>
            <w:tcW w:w="393" w:type="pct"/>
            <w:hideMark/>
          </w:tcPr>
          <w:p w14:paraId="040947F0" w14:textId="77777777" w:rsidR="002246EF" w:rsidRPr="001753AD" w:rsidRDefault="002246EF" w:rsidP="00DA23CC">
            <w:pPr>
              <w:ind w:firstLine="0"/>
              <w:jc w:val="center"/>
              <w:rPr>
                <w:sz w:val="20"/>
                <w:szCs w:val="20"/>
              </w:rPr>
            </w:pPr>
            <w:r w:rsidRPr="001753AD">
              <w:rPr>
                <w:sz w:val="20"/>
                <w:szCs w:val="20"/>
              </w:rPr>
              <w:t>Art. 51</w:t>
            </w:r>
          </w:p>
        </w:tc>
        <w:tc>
          <w:tcPr>
            <w:tcW w:w="363" w:type="pct"/>
            <w:hideMark/>
          </w:tcPr>
          <w:p w14:paraId="7319791B" w14:textId="77777777" w:rsidR="002246EF" w:rsidRPr="001753AD" w:rsidRDefault="002246EF" w:rsidP="00DA23CC">
            <w:pPr>
              <w:ind w:firstLine="0"/>
              <w:jc w:val="center"/>
              <w:rPr>
                <w:sz w:val="20"/>
                <w:szCs w:val="20"/>
              </w:rPr>
            </w:pPr>
            <w:r w:rsidRPr="001753AD">
              <w:rPr>
                <w:sz w:val="20"/>
                <w:szCs w:val="20"/>
              </w:rPr>
              <w:t>(5)</w:t>
            </w:r>
          </w:p>
        </w:tc>
        <w:tc>
          <w:tcPr>
            <w:tcW w:w="1415" w:type="pct"/>
            <w:hideMark/>
          </w:tcPr>
          <w:p w14:paraId="3348067B" w14:textId="77777777" w:rsidR="002246EF" w:rsidRPr="001753AD" w:rsidRDefault="002246EF" w:rsidP="002246EF">
            <w:pPr>
              <w:ind w:firstLine="0"/>
              <w:jc w:val="left"/>
              <w:rPr>
                <w:sz w:val="20"/>
                <w:szCs w:val="20"/>
              </w:rPr>
            </w:pPr>
            <w:r w:rsidRPr="001753AD">
              <w:rPr>
                <w:sz w:val="20"/>
                <w:szCs w:val="20"/>
              </w:rPr>
              <w:t>Dispozițiile prezentului articol se completează, după caz, cu prevederile Codului penal, Codului de procedură penală și ale legislației speciale privind infracțiunile economice, fără a aduce atingere aplicării unor pedepse mai grave prevăzute de acestea.</w:t>
            </w:r>
          </w:p>
        </w:tc>
        <w:tc>
          <w:tcPr>
            <w:tcW w:w="1415" w:type="pct"/>
          </w:tcPr>
          <w:p w14:paraId="6D390A32" w14:textId="77777777" w:rsidR="002246EF" w:rsidRPr="001753AD" w:rsidRDefault="002246EF" w:rsidP="002246EF">
            <w:pPr>
              <w:jc w:val="left"/>
              <w:rPr>
                <w:sz w:val="20"/>
                <w:szCs w:val="20"/>
              </w:rPr>
            </w:pPr>
          </w:p>
        </w:tc>
        <w:tc>
          <w:tcPr>
            <w:tcW w:w="1414" w:type="pct"/>
          </w:tcPr>
          <w:p w14:paraId="5839D243" w14:textId="77777777" w:rsidR="002246EF" w:rsidRPr="001753AD" w:rsidRDefault="002246EF" w:rsidP="002246EF">
            <w:pPr>
              <w:jc w:val="left"/>
              <w:rPr>
                <w:sz w:val="20"/>
                <w:szCs w:val="20"/>
              </w:rPr>
            </w:pPr>
          </w:p>
        </w:tc>
      </w:tr>
      <w:tr w:rsidR="002246EF" w:rsidRPr="001753AD" w14:paraId="2C8300BC" w14:textId="3D44487B" w:rsidTr="00A107DF">
        <w:tc>
          <w:tcPr>
            <w:tcW w:w="393" w:type="pct"/>
            <w:hideMark/>
          </w:tcPr>
          <w:p w14:paraId="046DC140" w14:textId="77777777" w:rsidR="002246EF" w:rsidRPr="001753AD" w:rsidRDefault="002246EF" w:rsidP="00DA23CC">
            <w:pPr>
              <w:ind w:firstLine="0"/>
              <w:jc w:val="center"/>
              <w:rPr>
                <w:sz w:val="20"/>
                <w:szCs w:val="20"/>
              </w:rPr>
            </w:pPr>
            <w:r w:rsidRPr="001753AD">
              <w:rPr>
                <w:sz w:val="20"/>
                <w:szCs w:val="20"/>
              </w:rPr>
              <w:t>Art. 52</w:t>
            </w:r>
          </w:p>
        </w:tc>
        <w:tc>
          <w:tcPr>
            <w:tcW w:w="363" w:type="pct"/>
            <w:hideMark/>
          </w:tcPr>
          <w:p w14:paraId="019B779D"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444880D3" w14:textId="77777777" w:rsidR="002246EF" w:rsidRPr="001753AD" w:rsidRDefault="002246EF" w:rsidP="00DA23CC">
            <w:pPr>
              <w:ind w:firstLine="0"/>
              <w:jc w:val="left"/>
              <w:rPr>
                <w:sz w:val="20"/>
                <w:szCs w:val="20"/>
              </w:rPr>
            </w:pPr>
            <w:r w:rsidRPr="001753AD">
              <w:rPr>
                <w:sz w:val="20"/>
                <w:szCs w:val="20"/>
              </w:rPr>
              <w:t>Guvernul României, prin Ministerul Finanțelor și Agenția Națională pentru Active Digitale Suverane (ANADS), va elabora și aproba, în termen de 60 de zile de la intrarea în vigoare a prezentei legi, normele metodologice de aplicare, care vor detalia exclusiv aspectele tehnice și procedurale necesare punerii în aplicare a prevederilor legii.</w:t>
            </w:r>
          </w:p>
        </w:tc>
        <w:tc>
          <w:tcPr>
            <w:tcW w:w="1415" w:type="pct"/>
          </w:tcPr>
          <w:p w14:paraId="4DB9A6EF" w14:textId="77777777" w:rsidR="002246EF" w:rsidRPr="001753AD" w:rsidRDefault="002246EF" w:rsidP="002246EF">
            <w:pPr>
              <w:jc w:val="left"/>
              <w:rPr>
                <w:sz w:val="20"/>
                <w:szCs w:val="20"/>
              </w:rPr>
            </w:pPr>
          </w:p>
        </w:tc>
        <w:tc>
          <w:tcPr>
            <w:tcW w:w="1414" w:type="pct"/>
          </w:tcPr>
          <w:p w14:paraId="7F9D5EFC" w14:textId="77777777" w:rsidR="002246EF" w:rsidRPr="001753AD" w:rsidRDefault="002246EF" w:rsidP="002246EF">
            <w:pPr>
              <w:jc w:val="left"/>
              <w:rPr>
                <w:sz w:val="20"/>
                <w:szCs w:val="20"/>
              </w:rPr>
            </w:pPr>
          </w:p>
        </w:tc>
      </w:tr>
      <w:tr w:rsidR="002246EF" w:rsidRPr="001753AD" w14:paraId="19B4592E" w14:textId="5351F49D" w:rsidTr="00A107DF">
        <w:tc>
          <w:tcPr>
            <w:tcW w:w="393" w:type="pct"/>
            <w:hideMark/>
          </w:tcPr>
          <w:p w14:paraId="38C008AF" w14:textId="77777777" w:rsidR="002246EF" w:rsidRPr="001753AD" w:rsidRDefault="002246EF" w:rsidP="00DA23CC">
            <w:pPr>
              <w:ind w:firstLine="0"/>
              <w:jc w:val="center"/>
              <w:rPr>
                <w:sz w:val="20"/>
                <w:szCs w:val="20"/>
              </w:rPr>
            </w:pPr>
            <w:r w:rsidRPr="001753AD">
              <w:rPr>
                <w:sz w:val="20"/>
                <w:szCs w:val="20"/>
              </w:rPr>
              <w:t>Art. 52</w:t>
            </w:r>
          </w:p>
        </w:tc>
        <w:tc>
          <w:tcPr>
            <w:tcW w:w="363" w:type="pct"/>
            <w:hideMark/>
          </w:tcPr>
          <w:p w14:paraId="3A19F9FE"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119845A4" w14:textId="77777777" w:rsidR="002246EF" w:rsidRPr="001753AD" w:rsidRDefault="002246EF" w:rsidP="00DA23CC">
            <w:pPr>
              <w:ind w:firstLine="0"/>
              <w:jc w:val="left"/>
              <w:rPr>
                <w:sz w:val="20"/>
                <w:szCs w:val="20"/>
              </w:rPr>
            </w:pPr>
            <w:r w:rsidRPr="001753AD">
              <w:rPr>
                <w:sz w:val="20"/>
                <w:szCs w:val="20"/>
              </w:rPr>
              <w:t>Autoritățile relevante vor emite reglementările specifice de aplicare a prezentei legi în termen de 90 de zile de la intrarea sa în vigoare, cu respectarea limitelor stabilite de prezenta lege.</w:t>
            </w:r>
          </w:p>
        </w:tc>
        <w:tc>
          <w:tcPr>
            <w:tcW w:w="1415" w:type="pct"/>
          </w:tcPr>
          <w:p w14:paraId="251986AA" w14:textId="77777777" w:rsidR="002246EF" w:rsidRPr="001753AD" w:rsidRDefault="002246EF" w:rsidP="002246EF">
            <w:pPr>
              <w:jc w:val="left"/>
              <w:rPr>
                <w:sz w:val="20"/>
                <w:szCs w:val="20"/>
              </w:rPr>
            </w:pPr>
          </w:p>
        </w:tc>
        <w:tc>
          <w:tcPr>
            <w:tcW w:w="1414" w:type="pct"/>
          </w:tcPr>
          <w:p w14:paraId="0A2209AC" w14:textId="77777777" w:rsidR="002246EF" w:rsidRPr="001753AD" w:rsidRDefault="002246EF" w:rsidP="002246EF">
            <w:pPr>
              <w:jc w:val="left"/>
              <w:rPr>
                <w:sz w:val="20"/>
                <w:szCs w:val="20"/>
              </w:rPr>
            </w:pPr>
          </w:p>
        </w:tc>
      </w:tr>
      <w:tr w:rsidR="002246EF" w:rsidRPr="001753AD" w14:paraId="682A72A9" w14:textId="56D9CEC5" w:rsidTr="00A107DF">
        <w:tc>
          <w:tcPr>
            <w:tcW w:w="393" w:type="pct"/>
            <w:hideMark/>
          </w:tcPr>
          <w:p w14:paraId="36CE00D2" w14:textId="77777777" w:rsidR="002246EF" w:rsidRPr="001753AD" w:rsidRDefault="002246EF" w:rsidP="00DA23CC">
            <w:pPr>
              <w:ind w:firstLine="0"/>
              <w:jc w:val="center"/>
              <w:rPr>
                <w:sz w:val="20"/>
                <w:szCs w:val="20"/>
              </w:rPr>
            </w:pPr>
            <w:r w:rsidRPr="001753AD">
              <w:rPr>
                <w:sz w:val="20"/>
                <w:szCs w:val="20"/>
              </w:rPr>
              <w:lastRenderedPageBreak/>
              <w:t>Art. 52</w:t>
            </w:r>
          </w:p>
        </w:tc>
        <w:tc>
          <w:tcPr>
            <w:tcW w:w="363" w:type="pct"/>
            <w:hideMark/>
          </w:tcPr>
          <w:p w14:paraId="18023A3B"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288096EB" w14:textId="77777777" w:rsidR="002246EF" w:rsidRPr="001753AD" w:rsidRDefault="002246EF" w:rsidP="00DA23CC">
            <w:pPr>
              <w:ind w:firstLine="0"/>
              <w:jc w:val="left"/>
              <w:rPr>
                <w:sz w:val="20"/>
                <w:szCs w:val="20"/>
              </w:rPr>
            </w:pPr>
            <w:r w:rsidRPr="001753AD">
              <w:rPr>
                <w:sz w:val="20"/>
                <w:szCs w:val="20"/>
              </w:rPr>
              <w:t>Prima emisiune de token-uri suverane se va realiza în termen de maximum 12 luni de la intrarea în vigoare a prezentei legi.</w:t>
            </w:r>
          </w:p>
        </w:tc>
        <w:tc>
          <w:tcPr>
            <w:tcW w:w="1415" w:type="pct"/>
          </w:tcPr>
          <w:p w14:paraId="197A11DB" w14:textId="77777777" w:rsidR="002246EF" w:rsidRPr="001753AD" w:rsidRDefault="002246EF" w:rsidP="002246EF">
            <w:pPr>
              <w:jc w:val="left"/>
              <w:rPr>
                <w:sz w:val="20"/>
                <w:szCs w:val="20"/>
              </w:rPr>
            </w:pPr>
          </w:p>
        </w:tc>
        <w:tc>
          <w:tcPr>
            <w:tcW w:w="1414" w:type="pct"/>
          </w:tcPr>
          <w:p w14:paraId="7CDE39BF" w14:textId="77777777" w:rsidR="002246EF" w:rsidRPr="001753AD" w:rsidRDefault="002246EF" w:rsidP="002246EF">
            <w:pPr>
              <w:jc w:val="left"/>
              <w:rPr>
                <w:sz w:val="20"/>
                <w:szCs w:val="20"/>
              </w:rPr>
            </w:pPr>
          </w:p>
        </w:tc>
      </w:tr>
      <w:tr w:rsidR="002246EF" w:rsidRPr="001753AD" w14:paraId="7F116C31" w14:textId="745A60F3" w:rsidTr="00A107DF">
        <w:tc>
          <w:tcPr>
            <w:tcW w:w="393" w:type="pct"/>
            <w:hideMark/>
          </w:tcPr>
          <w:p w14:paraId="3F7DAD90" w14:textId="77777777" w:rsidR="002246EF" w:rsidRPr="001753AD" w:rsidRDefault="002246EF" w:rsidP="00DA23CC">
            <w:pPr>
              <w:ind w:firstLine="0"/>
              <w:jc w:val="center"/>
              <w:rPr>
                <w:sz w:val="20"/>
                <w:szCs w:val="20"/>
              </w:rPr>
            </w:pPr>
            <w:r w:rsidRPr="001753AD">
              <w:rPr>
                <w:sz w:val="20"/>
                <w:szCs w:val="20"/>
              </w:rPr>
              <w:t>Art. 52</w:t>
            </w:r>
          </w:p>
        </w:tc>
        <w:tc>
          <w:tcPr>
            <w:tcW w:w="363" w:type="pct"/>
            <w:hideMark/>
          </w:tcPr>
          <w:p w14:paraId="537843EE" w14:textId="77777777" w:rsidR="002246EF" w:rsidRPr="001753AD" w:rsidRDefault="002246EF" w:rsidP="00DA23CC">
            <w:pPr>
              <w:ind w:firstLine="0"/>
              <w:jc w:val="center"/>
              <w:rPr>
                <w:sz w:val="20"/>
                <w:szCs w:val="20"/>
              </w:rPr>
            </w:pPr>
            <w:r w:rsidRPr="001753AD">
              <w:rPr>
                <w:sz w:val="20"/>
                <w:szCs w:val="20"/>
              </w:rPr>
              <w:t>(4)</w:t>
            </w:r>
          </w:p>
        </w:tc>
        <w:tc>
          <w:tcPr>
            <w:tcW w:w="1415" w:type="pct"/>
            <w:hideMark/>
          </w:tcPr>
          <w:p w14:paraId="47D2DA67" w14:textId="77777777" w:rsidR="002246EF" w:rsidRPr="001753AD" w:rsidRDefault="002246EF" w:rsidP="00DA23CC">
            <w:pPr>
              <w:ind w:firstLine="0"/>
              <w:jc w:val="left"/>
              <w:rPr>
                <w:sz w:val="20"/>
                <w:szCs w:val="20"/>
              </w:rPr>
            </w:pPr>
            <w:r w:rsidRPr="001753AD">
              <w:rPr>
                <w:sz w:val="20"/>
                <w:szCs w:val="20"/>
              </w:rPr>
              <w:t>Detaliile privind calendarul implementării, etapele pregătitoare, mecanismele de testare și constituirea Consiliului de Administrație al ANADS se stabilesc prin normele metodologice prevăzute la alin. (1), fără a aduce atingere dispozițiilor legale de fond.</w:t>
            </w:r>
          </w:p>
        </w:tc>
        <w:tc>
          <w:tcPr>
            <w:tcW w:w="1415" w:type="pct"/>
          </w:tcPr>
          <w:p w14:paraId="0A4F79BB" w14:textId="77777777" w:rsidR="002246EF" w:rsidRPr="001753AD" w:rsidRDefault="002246EF" w:rsidP="002246EF">
            <w:pPr>
              <w:jc w:val="left"/>
              <w:rPr>
                <w:sz w:val="20"/>
                <w:szCs w:val="20"/>
              </w:rPr>
            </w:pPr>
          </w:p>
        </w:tc>
        <w:tc>
          <w:tcPr>
            <w:tcW w:w="1414" w:type="pct"/>
          </w:tcPr>
          <w:p w14:paraId="4A464130" w14:textId="77777777" w:rsidR="002246EF" w:rsidRPr="001753AD" w:rsidRDefault="002246EF" w:rsidP="002246EF">
            <w:pPr>
              <w:jc w:val="left"/>
              <w:rPr>
                <w:sz w:val="20"/>
                <w:szCs w:val="20"/>
              </w:rPr>
            </w:pPr>
          </w:p>
        </w:tc>
      </w:tr>
      <w:tr w:rsidR="002246EF" w:rsidRPr="001753AD" w14:paraId="596ECE4D" w14:textId="043FB279" w:rsidTr="00A107DF">
        <w:tc>
          <w:tcPr>
            <w:tcW w:w="393" w:type="pct"/>
            <w:hideMark/>
          </w:tcPr>
          <w:p w14:paraId="5A709EA4" w14:textId="77777777" w:rsidR="002246EF" w:rsidRPr="001753AD" w:rsidRDefault="002246EF" w:rsidP="00DA23CC">
            <w:pPr>
              <w:ind w:firstLine="0"/>
              <w:jc w:val="center"/>
              <w:rPr>
                <w:sz w:val="20"/>
                <w:szCs w:val="20"/>
              </w:rPr>
            </w:pPr>
            <w:r w:rsidRPr="001753AD">
              <w:rPr>
                <w:sz w:val="20"/>
                <w:szCs w:val="20"/>
              </w:rPr>
              <w:t>Art. 53</w:t>
            </w:r>
          </w:p>
        </w:tc>
        <w:tc>
          <w:tcPr>
            <w:tcW w:w="363" w:type="pct"/>
            <w:hideMark/>
          </w:tcPr>
          <w:p w14:paraId="2D82E9BF"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124E1B02" w14:textId="77777777" w:rsidR="002246EF" w:rsidRPr="001753AD" w:rsidRDefault="002246EF" w:rsidP="00DA23CC">
            <w:pPr>
              <w:ind w:firstLine="0"/>
              <w:jc w:val="left"/>
              <w:rPr>
                <w:sz w:val="20"/>
                <w:szCs w:val="20"/>
              </w:rPr>
            </w:pPr>
            <w:r w:rsidRPr="001753AD">
              <w:rPr>
                <w:sz w:val="20"/>
                <w:szCs w:val="20"/>
              </w:rPr>
              <w:t>Orice modificare sau completare a prezentei legi se realizează numai prin lege adoptată de Parlamentul României, cu respectarea procedurii legislative ordinare prevăzute de Constituție și de Regulamentele Camerelor Parlamentului.</w:t>
            </w:r>
          </w:p>
        </w:tc>
        <w:tc>
          <w:tcPr>
            <w:tcW w:w="1415" w:type="pct"/>
          </w:tcPr>
          <w:p w14:paraId="0FE50626" w14:textId="77777777" w:rsidR="002246EF" w:rsidRPr="001753AD" w:rsidRDefault="002246EF" w:rsidP="002246EF">
            <w:pPr>
              <w:jc w:val="left"/>
              <w:rPr>
                <w:sz w:val="20"/>
                <w:szCs w:val="20"/>
              </w:rPr>
            </w:pPr>
          </w:p>
        </w:tc>
        <w:tc>
          <w:tcPr>
            <w:tcW w:w="1414" w:type="pct"/>
          </w:tcPr>
          <w:p w14:paraId="1AAE6BE1" w14:textId="77777777" w:rsidR="002246EF" w:rsidRPr="001753AD" w:rsidRDefault="002246EF" w:rsidP="002246EF">
            <w:pPr>
              <w:jc w:val="left"/>
              <w:rPr>
                <w:sz w:val="20"/>
                <w:szCs w:val="20"/>
              </w:rPr>
            </w:pPr>
          </w:p>
        </w:tc>
      </w:tr>
      <w:tr w:rsidR="002246EF" w:rsidRPr="001753AD" w14:paraId="4A1F4BB9" w14:textId="306D58C0" w:rsidTr="00A107DF">
        <w:tc>
          <w:tcPr>
            <w:tcW w:w="393" w:type="pct"/>
            <w:hideMark/>
          </w:tcPr>
          <w:p w14:paraId="0AED511E" w14:textId="77777777" w:rsidR="002246EF" w:rsidRPr="001753AD" w:rsidRDefault="002246EF" w:rsidP="00DA23CC">
            <w:pPr>
              <w:ind w:firstLine="0"/>
              <w:jc w:val="center"/>
              <w:rPr>
                <w:sz w:val="20"/>
                <w:szCs w:val="20"/>
              </w:rPr>
            </w:pPr>
            <w:r w:rsidRPr="001753AD">
              <w:rPr>
                <w:sz w:val="20"/>
                <w:szCs w:val="20"/>
              </w:rPr>
              <w:t>Art. 53</w:t>
            </w:r>
          </w:p>
        </w:tc>
        <w:tc>
          <w:tcPr>
            <w:tcW w:w="363" w:type="pct"/>
            <w:hideMark/>
          </w:tcPr>
          <w:p w14:paraId="4D4DAA03"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3780252F" w14:textId="77777777" w:rsidR="002246EF" w:rsidRPr="001753AD" w:rsidRDefault="002246EF" w:rsidP="00DA23CC">
            <w:pPr>
              <w:ind w:firstLine="0"/>
              <w:jc w:val="left"/>
              <w:rPr>
                <w:sz w:val="20"/>
                <w:szCs w:val="20"/>
              </w:rPr>
            </w:pPr>
            <w:r w:rsidRPr="001753AD">
              <w:rPr>
                <w:sz w:val="20"/>
                <w:szCs w:val="20"/>
              </w:rPr>
              <w:t>Guvernul României va iniția, în termen de 180 de zile de la intrarea în vigoare a prezentei legi, procedurile de modificare și completare a actelor normative necesare pentru implementarea acesteia, cu respectarea procedurii legislative ordinare.</w:t>
            </w:r>
          </w:p>
        </w:tc>
        <w:tc>
          <w:tcPr>
            <w:tcW w:w="1415" w:type="pct"/>
          </w:tcPr>
          <w:p w14:paraId="35910801" w14:textId="77777777" w:rsidR="002246EF" w:rsidRPr="001753AD" w:rsidRDefault="002246EF" w:rsidP="002246EF">
            <w:pPr>
              <w:jc w:val="left"/>
              <w:rPr>
                <w:sz w:val="20"/>
                <w:szCs w:val="20"/>
              </w:rPr>
            </w:pPr>
          </w:p>
        </w:tc>
        <w:tc>
          <w:tcPr>
            <w:tcW w:w="1414" w:type="pct"/>
          </w:tcPr>
          <w:p w14:paraId="6DF29890" w14:textId="77777777" w:rsidR="002246EF" w:rsidRPr="001753AD" w:rsidRDefault="002246EF" w:rsidP="002246EF">
            <w:pPr>
              <w:jc w:val="left"/>
              <w:rPr>
                <w:sz w:val="20"/>
                <w:szCs w:val="20"/>
              </w:rPr>
            </w:pPr>
          </w:p>
        </w:tc>
      </w:tr>
      <w:tr w:rsidR="002246EF" w:rsidRPr="001753AD" w14:paraId="5C482E8D" w14:textId="0ED3ABD9" w:rsidTr="00A107DF">
        <w:tc>
          <w:tcPr>
            <w:tcW w:w="393" w:type="pct"/>
            <w:hideMark/>
          </w:tcPr>
          <w:p w14:paraId="2DA8D545" w14:textId="77777777" w:rsidR="002246EF" w:rsidRPr="001753AD" w:rsidRDefault="002246EF" w:rsidP="00DA23CC">
            <w:pPr>
              <w:ind w:firstLine="0"/>
              <w:jc w:val="center"/>
              <w:rPr>
                <w:sz w:val="20"/>
                <w:szCs w:val="20"/>
              </w:rPr>
            </w:pPr>
            <w:r w:rsidRPr="001753AD">
              <w:rPr>
                <w:sz w:val="20"/>
                <w:szCs w:val="20"/>
              </w:rPr>
              <w:t>Art. 53</w:t>
            </w:r>
          </w:p>
        </w:tc>
        <w:tc>
          <w:tcPr>
            <w:tcW w:w="363" w:type="pct"/>
            <w:hideMark/>
          </w:tcPr>
          <w:p w14:paraId="410A8278"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4B3C1D98" w14:textId="77777777" w:rsidR="002246EF" w:rsidRPr="001753AD" w:rsidRDefault="002246EF" w:rsidP="00DA23CC">
            <w:pPr>
              <w:ind w:firstLine="0"/>
              <w:jc w:val="left"/>
              <w:rPr>
                <w:sz w:val="20"/>
                <w:szCs w:val="20"/>
              </w:rPr>
            </w:pPr>
            <w:r w:rsidRPr="001753AD">
              <w:rPr>
                <w:sz w:val="20"/>
                <w:szCs w:val="20"/>
              </w:rPr>
              <w:t>Detaliile privind elaborarea, avizarea, aprobarea și consultarea publică a proiectelor de modificare legislativă se stabilesc potrivit legislației aplicabile privind transparența decizională și procedura legislativă.</w:t>
            </w:r>
          </w:p>
        </w:tc>
        <w:tc>
          <w:tcPr>
            <w:tcW w:w="1415" w:type="pct"/>
          </w:tcPr>
          <w:p w14:paraId="7278D3E5" w14:textId="77777777" w:rsidR="002246EF" w:rsidRPr="001753AD" w:rsidRDefault="002246EF" w:rsidP="002246EF">
            <w:pPr>
              <w:jc w:val="left"/>
              <w:rPr>
                <w:sz w:val="20"/>
                <w:szCs w:val="20"/>
              </w:rPr>
            </w:pPr>
          </w:p>
        </w:tc>
        <w:tc>
          <w:tcPr>
            <w:tcW w:w="1414" w:type="pct"/>
          </w:tcPr>
          <w:p w14:paraId="69746E15" w14:textId="77777777" w:rsidR="002246EF" w:rsidRPr="001753AD" w:rsidRDefault="002246EF" w:rsidP="002246EF">
            <w:pPr>
              <w:jc w:val="left"/>
              <w:rPr>
                <w:sz w:val="20"/>
                <w:szCs w:val="20"/>
              </w:rPr>
            </w:pPr>
          </w:p>
        </w:tc>
      </w:tr>
      <w:tr w:rsidR="002246EF" w:rsidRPr="001753AD" w14:paraId="3F3D2816" w14:textId="32B01C0F" w:rsidTr="00A107DF">
        <w:tc>
          <w:tcPr>
            <w:tcW w:w="393" w:type="pct"/>
            <w:hideMark/>
          </w:tcPr>
          <w:p w14:paraId="582ECB5C" w14:textId="77777777" w:rsidR="002246EF" w:rsidRPr="001753AD" w:rsidRDefault="002246EF" w:rsidP="00DA23CC">
            <w:pPr>
              <w:ind w:firstLine="0"/>
              <w:jc w:val="center"/>
              <w:rPr>
                <w:sz w:val="20"/>
                <w:szCs w:val="20"/>
              </w:rPr>
            </w:pPr>
            <w:r w:rsidRPr="001753AD">
              <w:rPr>
                <w:sz w:val="20"/>
                <w:szCs w:val="20"/>
              </w:rPr>
              <w:t>Art. 54</w:t>
            </w:r>
          </w:p>
        </w:tc>
        <w:tc>
          <w:tcPr>
            <w:tcW w:w="363" w:type="pct"/>
            <w:hideMark/>
          </w:tcPr>
          <w:p w14:paraId="163C7718"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28B19210" w14:textId="77777777" w:rsidR="002246EF" w:rsidRPr="001753AD" w:rsidRDefault="002246EF" w:rsidP="00DA23CC">
            <w:pPr>
              <w:ind w:firstLine="0"/>
              <w:jc w:val="left"/>
              <w:rPr>
                <w:sz w:val="20"/>
                <w:szCs w:val="20"/>
              </w:rPr>
            </w:pPr>
            <w:r w:rsidRPr="001753AD">
              <w:rPr>
                <w:sz w:val="20"/>
                <w:szCs w:val="20"/>
              </w:rPr>
              <w:t>Agenția Națională pentru Active Digitale Suverane (ANADS) și autoritățile relevante au obligația de a asigura conformitatea permanentă a cadrului normativ și a practicilor operaționale cu reglementările Uniunii Europene aplicabile în domeniul activelor digitale, tehnologiei blockchain, protecției datelor cu caracter personal, piețelor financiare și prevenirii spălării banilor.</w:t>
            </w:r>
          </w:p>
        </w:tc>
        <w:tc>
          <w:tcPr>
            <w:tcW w:w="1415" w:type="pct"/>
          </w:tcPr>
          <w:p w14:paraId="7EF7BA7A" w14:textId="77777777" w:rsidR="002246EF" w:rsidRPr="001753AD" w:rsidRDefault="002246EF" w:rsidP="002246EF">
            <w:pPr>
              <w:jc w:val="left"/>
              <w:rPr>
                <w:sz w:val="20"/>
                <w:szCs w:val="20"/>
              </w:rPr>
            </w:pPr>
          </w:p>
        </w:tc>
        <w:tc>
          <w:tcPr>
            <w:tcW w:w="1414" w:type="pct"/>
          </w:tcPr>
          <w:p w14:paraId="29312BAA" w14:textId="77777777" w:rsidR="002246EF" w:rsidRPr="001753AD" w:rsidRDefault="002246EF" w:rsidP="002246EF">
            <w:pPr>
              <w:jc w:val="left"/>
              <w:rPr>
                <w:sz w:val="20"/>
                <w:szCs w:val="20"/>
              </w:rPr>
            </w:pPr>
          </w:p>
        </w:tc>
      </w:tr>
      <w:tr w:rsidR="002246EF" w:rsidRPr="001753AD" w14:paraId="00E6BBBB" w14:textId="5E64E5C8" w:rsidTr="00A107DF">
        <w:tc>
          <w:tcPr>
            <w:tcW w:w="393" w:type="pct"/>
            <w:hideMark/>
          </w:tcPr>
          <w:p w14:paraId="28379748" w14:textId="77777777" w:rsidR="002246EF" w:rsidRPr="001753AD" w:rsidRDefault="002246EF" w:rsidP="00DA23CC">
            <w:pPr>
              <w:ind w:firstLine="0"/>
              <w:jc w:val="center"/>
              <w:rPr>
                <w:sz w:val="20"/>
                <w:szCs w:val="20"/>
              </w:rPr>
            </w:pPr>
            <w:r w:rsidRPr="001753AD">
              <w:rPr>
                <w:sz w:val="20"/>
                <w:szCs w:val="20"/>
              </w:rPr>
              <w:lastRenderedPageBreak/>
              <w:t>Art. 54</w:t>
            </w:r>
          </w:p>
        </w:tc>
        <w:tc>
          <w:tcPr>
            <w:tcW w:w="363" w:type="pct"/>
            <w:hideMark/>
          </w:tcPr>
          <w:p w14:paraId="77B35CFA"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3702C906" w14:textId="77777777" w:rsidR="002246EF" w:rsidRPr="001753AD" w:rsidRDefault="002246EF" w:rsidP="00DA23CC">
            <w:pPr>
              <w:ind w:firstLine="0"/>
              <w:jc w:val="left"/>
              <w:rPr>
                <w:sz w:val="20"/>
                <w:szCs w:val="20"/>
              </w:rPr>
            </w:pPr>
            <w:r w:rsidRPr="001753AD">
              <w:rPr>
                <w:sz w:val="20"/>
                <w:szCs w:val="20"/>
              </w:rPr>
              <w:t>Orice măsură de transpunere, implementare sau actualizare a cadrului normativ se realizează cu respectarea principiului priorității dreptului Uniunii Europene.</w:t>
            </w:r>
          </w:p>
        </w:tc>
        <w:tc>
          <w:tcPr>
            <w:tcW w:w="1415" w:type="pct"/>
          </w:tcPr>
          <w:p w14:paraId="719FDF6D" w14:textId="77777777" w:rsidR="002246EF" w:rsidRPr="001753AD" w:rsidRDefault="002246EF" w:rsidP="002246EF">
            <w:pPr>
              <w:jc w:val="left"/>
              <w:rPr>
                <w:sz w:val="20"/>
                <w:szCs w:val="20"/>
              </w:rPr>
            </w:pPr>
          </w:p>
        </w:tc>
        <w:tc>
          <w:tcPr>
            <w:tcW w:w="1414" w:type="pct"/>
          </w:tcPr>
          <w:p w14:paraId="5FD01F5E" w14:textId="77777777" w:rsidR="002246EF" w:rsidRPr="001753AD" w:rsidRDefault="002246EF" w:rsidP="002246EF">
            <w:pPr>
              <w:jc w:val="left"/>
              <w:rPr>
                <w:sz w:val="20"/>
                <w:szCs w:val="20"/>
              </w:rPr>
            </w:pPr>
          </w:p>
        </w:tc>
      </w:tr>
      <w:tr w:rsidR="002246EF" w:rsidRPr="001753AD" w14:paraId="1CF1152D" w14:textId="4E5040B3" w:rsidTr="00A107DF">
        <w:tc>
          <w:tcPr>
            <w:tcW w:w="393" w:type="pct"/>
            <w:hideMark/>
          </w:tcPr>
          <w:p w14:paraId="2EBCB287" w14:textId="77777777" w:rsidR="002246EF" w:rsidRPr="001753AD" w:rsidRDefault="002246EF" w:rsidP="00DA23CC">
            <w:pPr>
              <w:ind w:firstLine="0"/>
              <w:jc w:val="center"/>
              <w:rPr>
                <w:sz w:val="20"/>
                <w:szCs w:val="20"/>
              </w:rPr>
            </w:pPr>
            <w:r w:rsidRPr="001753AD">
              <w:rPr>
                <w:sz w:val="20"/>
                <w:szCs w:val="20"/>
              </w:rPr>
              <w:t>Art. 54</w:t>
            </w:r>
          </w:p>
        </w:tc>
        <w:tc>
          <w:tcPr>
            <w:tcW w:w="363" w:type="pct"/>
            <w:hideMark/>
          </w:tcPr>
          <w:p w14:paraId="1819A45C"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2AC32F0F" w14:textId="77777777" w:rsidR="002246EF" w:rsidRPr="001753AD" w:rsidRDefault="002246EF" w:rsidP="00DA23CC">
            <w:pPr>
              <w:ind w:firstLine="0"/>
              <w:jc w:val="left"/>
              <w:rPr>
                <w:sz w:val="20"/>
                <w:szCs w:val="20"/>
              </w:rPr>
            </w:pPr>
            <w:r w:rsidRPr="001753AD">
              <w:rPr>
                <w:sz w:val="20"/>
                <w:szCs w:val="20"/>
              </w:rPr>
              <w:t>Detaliile tehnice privind identificarea, implementarea, raportarea și actualizarea măsurilor de armonizare se stabilesc potrivit legislației aplicabile privind transpunerea și implementarea dreptului Uniunii Europene.</w:t>
            </w:r>
          </w:p>
        </w:tc>
        <w:tc>
          <w:tcPr>
            <w:tcW w:w="1415" w:type="pct"/>
          </w:tcPr>
          <w:p w14:paraId="6CCBC281" w14:textId="77777777" w:rsidR="002246EF" w:rsidRPr="001753AD" w:rsidRDefault="002246EF" w:rsidP="002246EF">
            <w:pPr>
              <w:jc w:val="left"/>
              <w:rPr>
                <w:sz w:val="20"/>
                <w:szCs w:val="20"/>
              </w:rPr>
            </w:pPr>
          </w:p>
        </w:tc>
        <w:tc>
          <w:tcPr>
            <w:tcW w:w="1414" w:type="pct"/>
          </w:tcPr>
          <w:p w14:paraId="77CEEDEA" w14:textId="77777777" w:rsidR="002246EF" w:rsidRPr="001753AD" w:rsidRDefault="002246EF" w:rsidP="002246EF">
            <w:pPr>
              <w:jc w:val="left"/>
              <w:rPr>
                <w:sz w:val="20"/>
                <w:szCs w:val="20"/>
              </w:rPr>
            </w:pPr>
          </w:p>
        </w:tc>
      </w:tr>
      <w:tr w:rsidR="002246EF" w:rsidRPr="001753AD" w14:paraId="6B7923B6" w14:textId="588A1082" w:rsidTr="00A107DF">
        <w:tc>
          <w:tcPr>
            <w:tcW w:w="393" w:type="pct"/>
            <w:hideMark/>
          </w:tcPr>
          <w:p w14:paraId="67C61C73" w14:textId="77777777" w:rsidR="002246EF" w:rsidRPr="001753AD" w:rsidRDefault="002246EF" w:rsidP="00DA23CC">
            <w:pPr>
              <w:ind w:firstLine="0"/>
              <w:jc w:val="center"/>
              <w:rPr>
                <w:sz w:val="20"/>
                <w:szCs w:val="20"/>
              </w:rPr>
            </w:pPr>
            <w:r w:rsidRPr="001753AD">
              <w:rPr>
                <w:sz w:val="20"/>
                <w:szCs w:val="20"/>
              </w:rPr>
              <w:t>Art. 55</w:t>
            </w:r>
          </w:p>
        </w:tc>
        <w:tc>
          <w:tcPr>
            <w:tcW w:w="363" w:type="pct"/>
            <w:hideMark/>
          </w:tcPr>
          <w:p w14:paraId="363E59B5"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11044288" w14:textId="77777777" w:rsidR="002246EF" w:rsidRPr="001753AD" w:rsidRDefault="002246EF" w:rsidP="00DA23CC">
            <w:pPr>
              <w:ind w:firstLine="0"/>
              <w:jc w:val="left"/>
              <w:rPr>
                <w:sz w:val="20"/>
                <w:szCs w:val="20"/>
              </w:rPr>
            </w:pPr>
            <w:r w:rsidRPr="001753AD">
              <w:rPr>
                <w:sz w:val="20"/>
                <w:szCs w:val="20"/>
              </w:rPr>
              <w:t>Implementarea prezentei legi se realizează prin colaborare și coordonare între ANADS, Ministerul Finanțelor, Banca Națională a României și celelalte autorități relevante, fiecare potrivit atribuțiilor legale. Banca Națională a României participă cu drept de veto la orice decizie sau act normativ, inclusiv hotărâri de Guvern sau regulamente ANADS, care poate afecta stabilitatea financiară, regimul monetar sau funcționarea pieței titlurilor de stat.</w:t>
            </w:r>
          </w:p>
        </w:tc>
        <w:tc>
          <w:tcPr>
            <w:tcW w:w="1415" w:type="pct"/>
          </w:tcPr>
          <w:p w14:paraId="565A6245" w14:textId="77777777" w:rsidR="002246EF" w:rsidRPr="001753AD" w:rsidRDefault="002246EF" w:rsidP="002246EF">
            <w:pPr>
              <w:jc w:val="left"/>
              <w:rPr>
                <w:sz w:val="20"/>
                <w:szCs w:val="20"/>
              </w:rPr>
            </w:pPr>
          </w:p>
        </w:tc>
        <w:tc>
          <w:tcPr>
            <w:tcW w:w="1414" w:type="pct"/>
          </w:tcPr>
          <w:p w14:paraId="43A837A6" w14:textId="77777777" w:rsidR="002246EF" w:rsidRPr="001753AD" w:rsidRDefault="002246EF" w:rsidP="002246EF">
            <w:pPr>
              <w:jc w:val="left"/>
              <w:rPr>
                <w:sz w:val="20"/>
                <w:szCs w:val="20"/>
              </w:rPr>
            </w:pPr>
          </w:p>
        </w:tc>
      </w:tr>
      <w:tr w:rsidR="002246EF" w:rsidRPr="001753AD" w14:paraId="431043C9" w14:textId="276BAEC7" w:rsidTr="00A107DF">
        <w:tc>
          <w:tcPr>
            <w:tcW w:w="393" w:type="pct"/>
            <w:hideMark/>
          </w:tcPr>
          <w:p w14:paraId="215BE1D3" w14:textId="77777777" w:rsidR="002246EF" w:rsidRPr="001753AD" w:rsidRDefault="002246EF" w:rsidP="00DA23CC">
            <w:pPr>
              <w:ind w:firstLine="0"/>
              <w:jc w:val="center"/>
              <w:rPr>
                <w:sz w:val="20"/>
                <w:szCs w:val="20"/>
              </w:rPr>
            </w:pPr>
            <w:r w:rsidRPr="001753AD">
              <w:rPr>
                <w:sz w:val="20"/>
                <w:szCs w:val="20"/>
              </w:rPr>
              <w:t>Art. 55</w:t>
            </w:r>
          </w:p>
        </w:tc>
        <w:tc>
          <w:tcPr>
            <w:tcW w:w="363" w:type="pct"/>
            <w:hideMark/>
          </w:tcPr>
          <w:p w14:paraId="5CF313EC"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74502E61" w14:textId="77777777" w:rsidR="002246EF" w:rsidRPr="001753AD" w:rsidRDefault="002246EF" w:rsidP="00DA23CC">
            <w:pPr>
              <w:ind w:firstLine="0"/>
              <w:jc w:val="left"/>
              <w:rPr>
                <w:sz w:val="20"/>
                <w:szCs w:val="20"/>
              </w:rPr>
            </w:pPr>
            <w:r w:rsidRPr="001753AD">
              <w:rPr>
                <w:sz w:val="20"/>
                <w:szCs w:val="20"/>
              </w:rPr>
              <w:t>ANADS are obligația de a participa la structuri de coordonare interinstituțională, de a furniza date și rapoarte la solicitarea autorităților relevante și de a coopera pentru asigurarea unei guvernanțe eficiente și transparente.</w:t>
            </w:r>
          </w:p>
        </w:tc>
        <w:tc>
          <w:tcPr>
            <w:tcW w:w="1415" w:type="pct"/>
          </w:tcPr>
          <w:p w14:paraId="0AA80577" w14:textId="77777777" w:rsidR="002246EF" w:rsidRPr="001753AD" w:rsidRDefault="002246EF" w:rsidP="002246EF">
            <w:pPr>
              <w:jc w:val="left"/>
              <w:rPr>
                <w:sz w:val="20"/>
                <w:szCs w:val="20"/>
              </w:rPr>
            </w:pPr>
          </w:p>
        </w:tc>
        <w:tc>
          <w:tcPr>
            <w:tcW w:w="1414" w:type="pct"/>
          </w:tcPr>
          <w:p w14:paraId="691CC91B" w14:textId="77777777" w:rsidR="002246EF" w:rsidRPr="001753AD" w:rsidRDefault="002246EF" w:rsidP="002246EF">
            <w:pPr>
              <w:jc w:val="left"/>
              <w:rPr>
                <w:sz w:val="20"/>
                <w:szCs w:val="20"/>
              </w:rPr>
            </w:pPr>
          </w:p>
        </w:tc>
      </w:tr>
      <w:tr w:rsidR="002246EF" w:rsidRPr="001753AD" w14:paraId="2C7BAC8F" w14:textId="105BEF39" w:rsidTr="00A107DF">
        <w:tc>
          <w:tcPr>
            <w:tcW w:w="393" w:type="pct"/>
            <w:hideMark/>
          </w:tcPr>
          <w:p w14:paraId="62055C4B" w14:textId="77777777" w:rsidR="002246EF" w:rsidRPr="001753AD" w:rsidRDefault="002246EF" w:rsidP="00DA23CC">
            <w:pPr>
              <w:ind w:firstLine="0"/>
              <w:jc w:val="center"/>
              <w:rPr>
                <w:sz w:val="20"/>
                <w:szCs w:val="20"/>
              </w:rPr>
            </w:pPr>
            <w:r w:rsidRPr="001753AD">
              <w:rPr>
                <w:sz w:val="20"/>
                <w:szCs w:val="20"/>
              </w:rPr>
              <w:t>Art. 55</w:t>
            </w:r>
          </w:p>
        </w:tc>
        <w:tc>
          <w:tcPr>
            <w:tcW w:w="363" w:type="pct"/>
            <w:hideMark/>
          </w:tcPr>
          <w:p w14:paraId="02B2A721"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1AC25676" w14:textId="77777777" w:rsidR="002246EF" w:rsidRPr="001753AD" w:rsidRDefault="002246EF" w:rsidP="00DA23CC">
            <w:pPr>
              <w:ind w:firstLine="0"/>
              <w:jc w:val="left"/>
              <w:rPr>
                <w:sz w:val="20"/>
                <w:szCs w:val="20"/>
              </w:rPr>
            </w:pPr>
            <w:r w:rsidRPr="001753AD">
              <w:rPr>
                <w:sz w:val="20"/>
                <w:szCs w:val="20"/>
              </w:rPr>
              <w:t>Detaliile tehnice privind constituirea, organizarea și funcționarea structurilor de coordonare interinstituțională, atribuțiile acestora și procedura de raportare se stabilesc potrivit legislației aplicabile și, după caz, prin norme metodologice aprobate prin hotărâre a Guvernului.</w:t>
            </w:r>
          </w:p>
        </w:tc>
        <w:tc>
          <w:tcPr>
            <w:tcW w:w="1415" w:type="pct"/>
          </w:tcPr>
          <w:p w14:paraId="1FE73F21" w14:textId="77777777" w:rsidR="002246EF" w:rsidRPr="001753AD" w:rsidRDefault="002246EF" w:rsidP="002246EF">
            <w:pPr>
              <w:jc w:val="left"/>
              <w:rPr>
                <w:sz w:val="20"/>
                <w:szCs w:val="20"/>
              </w:rPr>
            </w:pPr>
          </w:p>
        </w:tc>
        <w:tc>
          <w:tcPr>
            <w:tcW w:w="1414" w:type="pct"/>
          </w:tcPr>
          <w:p w14:paraId="31F50C17" w14:textId="77777777" w:rsidR="002246EF" w:rsidRPr="001753AD" w:rsidRDefault="002246EF" w:rsidP="002246EF">
            <w:pPr>
              <w:jc w:val="left"/>
              <w:rPr>
                <w:sz w:val="20"/>
                <w:szCs w:val="20"/>
              </w:rPr>
            </w:pPr>
          </w:p>
        </w:tc>
      </w:tr>
      <w:tr w:rsidR="002246EF" w:rsidRPr="001753AD" w14:paraId="52B2EDF0" w14:textId="20DD928B" w:rsidTr="00A107DF">
        <w:tc>
          <w:tcPr>
            <w:tcW w:w="393" w:type="pct"/>
            <w:hideMark/>
          </w:tcPr>
          <w:p w14:paraId="1F97C391" w14:textId="77777777" w:rsidR="002246EF" w:rsidRPr="001753AD" w:rsidRDefault="002246EF" w:rsidP="00DA23CC">
            <w:pPr>
              <w:ind w:firstLine="0"/>
              <w:jc w:val="center"/>
              <w:rPr>
                <w:sz w:val="20"/>
                <w:szCs w:val="20"/>
              </w:rPr>
            </w:pPr>
            <w:r w:rsidRPr="001753AD">
              <w:rPr>
                <w:sz w:val="20"/>
                <w:szCs w:val="20"/>
              </w:rPr>
              <w:t>Art. 56</w:t>
            </w:r>
          </w:p>
        </w:tc>
        <w:tc>
          <w:tcPr>
            <w:tcW w:w="363" w:type="pct"/>
            <w:hideMark/>
          </w:tcPr>
          <w:p w14:paraId="1C364E72"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6A6C2ACD" w14:textId="77777777" w:rsidR="002246EF" w:rsidRPr="001753AD" w:rsidRDefault="002246EF" w:rsidP="00DA23CC">
            <w:pPr>
              <w:ind w:firstLine="0"/>
              <w:jc w:val="left"/>
              <w:rPr>
                <w:sz w:val="20"/>
                <w:szCs w:val="20"/>
              </w:rPr>
            </w:pPr>
            <w:r w:rsidRPr="001753AD">
              <w:rPr>
                <w:sz w:val="20"/>
                <w:szCs w:val="20"/>
              </w:rPr>
              <w:t>ANADS susține și finanțează programe de cercetare, dezvoltare și inovare în domeniul blockchain și tehnologiilor digitale, în colaborare cu autoritățile relevante, mediul academic și sectorul privat.</w:t>
            </w:r>
          </w:p>
        </w:tc>
        <w:tc>
          <w:tcPr>
            <w:tcW w:w="1415" w:type="pct"/>
          </w:tcPr>
          <w:p w14:paraId="59046D47" w14:textId="77777777" w:rsidR="002246EF" w:rsidRPr="001753AD" w:rsidRDefault="002246EF" w:rsidP="002246EF">
            <w:pPr>
              <w:jc w:val="left"/>
              <w:rPr>
                <w:sz w:val="20"/>
                <w:szCs w:val="20"/>
              </w:rPr>
            </w:pPr>
          </w:p>
        </w:tc>
        <w:tc>
          <w:tcPr>
            <w:tcW w:w="1414" w:type="pct"/>
          </w:tcPr>
          <w:p w14:paraId="6F4B9D35" w14:textId="77777777" w:rsidR="002246EF" w:rsidRPr="001753AD" w:rsidRDefault="002246EF" w:rsidP="002246EF">
            <w:pPr>
              <w:jc w:val="left"/>
              <w:rPr>
                <w:sz w:val="20"/>
                <w:szCs w:val="20"/>
              </w:rPr>
            </w:pPr>
          </w:p>
        </w:tc>
      </w:tr>
      <w:tr w:rsidR="002246EF" w:rsidRPr="001753AD" w14:paraId="249F8C35" w14:textId="42DAFBBB" w:rsidTr="00A107DF">
        <w:tc>
          <w:tcPr>
            <w:tcW w:w="393" w:type="pct"/>
            <w:hideMark/>
          </w:tcPr>
          <w:p w14:paraId="355EE682" w14:textId="77777777" w:rsidR="002246EF" w:rsidRPr="001753AD" w:rsidRDefault="002246EF" w:rsidP="00DA23CC">
            <w:pPr>
              <w:ind w:firstLine="0"/>
              <w:jc w:val="center"/>
              <w:rPr>
                <w:sz w:val="20"/>
                <w:szCs w:val="20"/>
              </w:rPr>
            </w:pPr>
            <w:r w:rsidRPr="001753AD">
              <w:rPr>
                <w:sz w:val="20"/>
                <w:szCs w:val="20"/>
              </w:rPr>
              <w:lastRenderedPageBreak/>
              <w:t>Art. 56</w:t>
            </w:r>
          </w:p>
        </w:tc>
        <w:tc>
          <w:tcPr>
            <w:tcW w:w="363" w:type="pct"/>
            <w:hideMark/>
          </w:tcPr>
          <w:p w14:paraId="14BDC64C"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4F6D0682" w14:textId="77777777" w:rsidR="002246EF" w:rsidRPr="001753AD" w:rsidRDefault="002246EF" w:rsidP="00DA23CC">
            <w:pPr>
              <w:ind w:firstLine="0"/>
              <w:jc w:val="left"/>
              <w:rPr>
                <w:sz w:val="20"/>
                <w:szCs w:val="20"/>
              </w:rPr>
            </w:pPr>
            <w:r w:rsidRPr="001753AD">
              <w:rPr>
                <w:sz w:val="20"/>
                <w:szCs w:val="20"/>
              </w:rPr>
              <w:t>ANADS are obligația de a asigura transparența criteriilor de selecție și evaluare a proiectelor de cercetare și inovare, precum și de a publica rezultatele relevante, cu respectarea drepturilor de proprietate intelectuală.</w:t>
            </w:r>
          </w:p>
        </w:tc>
        <w:tc>
          <w:tcPr>
            <w:tcW w:w="1415" w:type="pct"/>
          </w:tcPr>
          <w:p w14:paraId="6B8452A4" w14:textId="77777777" w:rsidR="002246EF" w:rsidRPr="001753AD" w:rsidRDefault="002246EF" w:rsidP="002246EF">
            <w:pPr>
              <w:jc w:val="left"/>
              <w:rPr>
                <w:sz w:val="20"/>
                <w:szCs w:val="20"/>
              </w:rPr>
            </w:pPr>
          </w:p>
        </w:tc>
        <w:tc>
          <w:tcPr>
            <w:tcW w:w="1414" w:type="pct"/>
          </w:tcPr>
          <w:p w14:paraId="65F809FA" w14:textId="77777777" w:rsidR="002246EF" w:rsidRPr="001753AD" w:rsidRDefault="002246EF" w:rsidP="002246EF">
            <w:pPr>
              <w:jc w:val="left"/>
              <w:rPr>
                <w:sz w:val="20"/>
                <w:szCs w:val="20"/>
              </w:rPr>
            </w:pPr>
          </w:p>
        </w:tc>
      </w:tr>
      <w:tr w:rsidR="002246EF" w:rsidRPr="001753AD" w14:paraId="5F90C998" w14:textId="77A39BE0" w:rsidTr="00A107DF">
        <w:tc>
          <w:tcPr>
            <w:tcW w:w="393" w:type="pct"/>
            <w:hideMark/>
          </w:tcPr>
          <w:p w14:paraId="17D2A513" w14:textId="77777777" w:rsidR="002246EF" w:rsidRPr="001753AD" w:rsidRDefault="002246EF" w:rsidP="00DA23CC">
            <w:pPr>
              <w:ind w:firstLine="0"/>
              <w:jc w:val="center"/>
              <w:rPr>
                <w:sz w:val="20"/>
                <w:szCs w:val="20"/>
              </w:rPr>
            </w:pPr>
            <w:r w:rsidRPr="001753AD">
              <w:rPr>
                <w:sz w:val="20"/>
                <w:szCs w:val="20"/>
              </w:rPr>
              <w:t>Art. 56</w:t>
            </w:r>
          </w:p>
        </w:tc>
        <w:tc>
          <w:tcPr>
            <w:tcW w:w="363" w:type="pct"/>
            <w:hideMark/>
          </w:tcPr>
          <w:p w14:paraId="071378E3"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11114BAC" w14:textId="77777777" w:rsidR="002246EF" w:rsidRPr="001753AD" w:rsidRDefault="002246EF" w:rsidP="00DA23CC">
            <w:pPr>
              <w:ind w:firstLine="0"/>
              <w:jc w:val="left"/>
              <w:rPr>
                <w:sz w:val="20"/>
                <w:szCs w:val="20"/>
              </w:rPr>
            </w:pPr>
            <w:r w:rsidRPr="001753AD">
              <w:rPr>
                <w:sz w:val="20"/>
                <w:szCs w:val="20"/>
              </w:rPr>
              <w:t>Detaliile tehnice privind selecția, evaluarea, colaborarea și finanțarea programelor de cercetare și inovare se stabilesc potrivit legislației aplicabile și, după caz, prin norme metodologice aprobate prin hotărâre a Guvernului.</w:t>
            </w:r>
          </w:p>
        </w:tc>
        <w:tc>
          <w:tcPr>
            <w:tcW w:w="1415" w:type="pct"/>
          </w:tcPr>
          <w:p w14:paraId="53B8A2EC" w14:textId="77777777" w:rsidR="002246EF" w:rsidRPr="001753AD" w:rsidRDefault="002246EF" w:rsidP="002246EF">
            <w:pPr>
              <w:jc w:val="left"/>
              <w:rPr>
                <w:sz w:val="20"/>
                <w:szCs w:val="20"/>
              </w:rPr>
            </w:pPr>
          </w:p>
        </w:tc>
        <w:tc>
          <w:tcPr>
            <w:tcW w:w="1414" w:type="pct"/>
          </w:tcPr>
          <w:p w14:paraId="5A9FDB55" w14:textId="77777777" w:rsidR="002246EF" w:rsidRPr="001753AD" w:rsidRDefault="002246EF" w:rsidP="002246EF">
            <w:pPr>
              <w:jc w:val="left"/>
              <w:rPr>
                <w:sz w:val="20"/>
                <w:szCs w:val="20"/>
              </w:rPr>
            </w:pPr>
          </w:p>
        </w:tc>
      </w:tr>
      <w:tr w:rsidR="002246EF" w:rsidRPr="001753AD" w14:paraId="49210D73" w14:textId="41AE2891" w:rsidTr="00A107DF">
        <w:tc>
          <w:tcPr>
            <w:tcW w:w="393" w:type="pct"/>
            <w:hideMark/>
          </w:tcPr>
          <w:p w14:paraId="5092AA54" w14:textId="77777777" w:rsidR="002246EF" w:rsidRPr="001753AD" w:rsidRDefault="002246EF" w:rsidP="00DA23CC">
            <w:pPr>
              <w:ind w:firstLine="0"/>
              <w:jc w:val="center"/>
              <w:rPr>
                <w:sz w:val="20"/>
                <w:szCs w:val="20"/>
              </w:rPr>
            </w:pPr>
            <w:r w:rsidRPr="001753AD">
              <w:rPr>
                <w:sz w:val="20"/>
                <w:szCs w:val="20"/>
              </w:rPr>
              <w:t>Art. 57</w:t>
            </w:r>
          </w:p>
        </w:tc>
        <w:tc>
          <w:tcPr>
            <w:tcW w:w="363" w:type="pct"/>
            <w:hideMark/>
          </w:tcPr>
          <w:p w14:paraId="259D37C0"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1B70956C" w14:textId="77777777" w:rsidR="002246EF" w:rsidRPr="001753AD" w:rsidRDefault="002246EF" w:rsidP="00DA23CC">
            <w:pPr>
              <w:ind w:firstLine="0"/>
              <w:jc w:val="left"/>
              <w:rPr>
                <w:sz w:val="20"/>
                <w:szCs w:val="20"/>
              </w:rPr>
            </w:pPr>
            <w:r w:rsidRPr="001753AD">
              <w:rPr>
                <w:sz w:val="20"/>
                <w:szCs w:val="20"/>
              </w:rPr>
              <w:t>ANADS susține și finanțează programe de educație și formare profesională în domeniul blockchain și tehnologiilor digitale, în colaborare cu Ministerul Educației, Ministerul Muncii și alte autorități relevante.</w:t>
            </w:r>
          </w:p>
        </w:tc>
        <w:tc>
          <w:tcPr>
            <w:tcW w:w="1415" w:type="pct"/>
          </w:tcPr>
          <w:p w14:paraId="0DBB2212" w14:textId="77777777" w:rsidR="002246EF" w:rsidRPr="001753AD" w:rsidRDefault="002246EF" w:rsidP="002246EF">
            <w:pPr>
              <w:jc w:val="left"/>
              <w:rPr>
                <w:sz w:val="20"/>
                <w:szCs w:val="20"/>
              </w:rPr>
            </w:pPr>
          </w:p>
        </w:tc>
        <w:tc>
          <w:tcPr>
            <w:tcW w:w="1414" w:type="pct"/>
          </w:tcPr>
          <w:p w14:paraId="5157109A" w14:textId="77777777" w:rsidR="002246EF" w:rsidRPr="001753AD" w:rsidRDefault="002246EF" w:rsidP="002246EF">
            <w:pPr>
              <w:jc w:val="left"/>
              <w:rPr>
                <w:sz w:val="20"/>
                <w:szCs w:val="20"/>
              </w:rPr>
            </w:pPr>
          </w:p>
        </w:tc>
      </w:tr>
      <w:tr w:rsidR="002246EF" w:rsidRPr="001753AD" w14:paraId="5C33EE67" w14:textId="1424BA31" w:rsidTr="00A107DF">
        <w:tc>
          <w:tcPr>
            <w:tcW w:w="393" w:type="pct"/>
            <w:hideMark/>
          </w:tcPr>
          <w:p w14:paraId="140DDDFB" w14:textId="77777777" w:rsidR="002246EF" w:rsidRPr="001753AD" w:rsidRDefault="002246EF" w:rsidP="00DA23CC">
            <w:pPr>
              <w:ind w:firstLine="0"/>
              <w:jc w:val="center"/>
              <w:rPr>
                <w:sz w:val="20"/>
                <w:szCs w:val="20"/>
              </w:rPr>
            </w:pPr>
            <w:r w:rsidRPr="001753AD">
              <w:rPr>
                <w:sz w:val="20"/>
                <w:szCs w:val="20"/>
              </w:rPr>
              <w:t>Art. 57</w:t>
            </w:r>
          </w:p>
        </w:tc>
        <w:tc>
          <w:tcPr>
            <w:tcW w:w="363" w:type="pct"/>
            <w:hideMark/>
          </w:tcPr>
          <w:p w14:paraId="73099A8E"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527B3884" w14:textId="77777777" w:rsidR="002246EF" w:rsidRPr="001753AD" w:rsidRDefault="002246EF" w:rsidP="00DA23CC">
            <w:pPr>
              <w:ind w:firstLine="0"/>
              <w:jc w:val="left"/>
              <w:rPr>
                <w:sz w:val="20"/>
                <w:szCs w:val="20"/>
              </w:rPr>
            </w:pPr>
            <w:r w:rsidRPr="001753AD">
              <w:rPr>
                <w:sz w:val="20"/>
                <w:szCs w:val="20"/>
              </w:rPr>
              <w:t>ANADS are obligația de a asigura accesul egal la programele de formare, de a colabora cu universități și instituții de formare profesională și de a promova certificarea competențelor în domeniu.</w:t>
            </w:r>
          </w:p>
        </w:tc>
        <w:tc>
          <w:tcPr>
            <w:tcW w:w="1415" w:type="pct"/>
          </w:tcPr>
          <w:p w14:paraId="04DD01A2" w14:textId="77777777" w:rsidR="002246EF" w:rsidRPr="001753AD" w:rsidRDefault="002246EF" w:rsidP="002246EF">
            <w:pPr>
              <w:jc w:val="left"/>
              <w:rPr>
                <w:sz w:val="20"/>
                <w:szCs w:val="20"/>
              </w:rPr>
            </w:pPr>
          </w:p>
        </w:tc>
        <w:tc>
          <w:tcPr>
            <w:tcW w:w="1414" w:type="pct"/>
          </w:tcPr>
          <w:p w14:paraId="60079FE6" w14:textId="77777777" w:rsidR="002246EF" w:rsidRPr="001753AD" w:rsidRDefault="002246EF" w:rsidP="002246EF">
            <w:pPr>
              <w:jc w:val="left"/>
              <w:rPr>
                <w:sz w:val="20"/>
                <w:szCs w:val="20"/>
              </w:rPr>
            </w:pPr>
          </w:p>
        </w:tc>
      </w:tr>
      <w:tr w:rsidR="002246EF" w:rsidRPr="001753AD" w14:paraId="07A40A58" w14:textId="1F8E19F1" w:rsidTr="00A107DF">
        <w:tc>
          <w:tcPr>
            <w:tcW w:w="393" w:type="pct"/>
            <w:hideMark/>
          </w:tcPr>
          <w:p w14:paraId="4F4DC613" w14:textId="77777777" w:rsidR="002246EF" w:rsidRPr="001753AD" w:rsidRDefault="002246EF" w:rsidP="00DA23CC">
            <w:pPr>
              <w:ind w:firstLine="0"/>
              <w:jc w:val="center"/>
              <w:rPr>
                <w:sz w:val="20"/>
                <w:szCs w:val="20"/>
              </w:rPr>
            </w:pPr>
            <w:r w:rsidRPr="001753AD">
              <w:rPr>
                <w:sz w:val="20"/>
                <w:szCs w:val="20"/>
              </w:rPr>
              <w:t>Art. 57</w:t>
            </w:r>
          </w:p>
        </w:tc>
        <w:tc>
          <w:tcPr>
            <w:tcW w:w="363" w:type="pct"/>
            <w:hideMark/>
          </w:tcPr>
          <w:p w14:paraId="75B4ACE0"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2F5915BF" w14:textId="77777777" w:rsidR="002246EF" w:rsidRPr="001753AD" w:rsidRDefault="002246EF" w:rsidP="00DA23CC">
            <w:pPr>
              <w:ind w:firstLine="0"/>
              <w:jc w:val="left"/>
              <w:rPr>
                <w:sz w:val="20"/>
                <w:szCs w:val="20"/>
              </w:rPr>
            </w:pPr>
            <w:r w:rsidRPr="001753AD">
              <w:rPr>
                <w:sz w:val="20"/>
                <w:szCs w:val="20"/>
              </w:rPr>
              <w:t>Detaliile tehnice privind curriculum-ul, certificarea, colaborarea cu universitățile și instituțiile de formare profesională, consiliile consultative și finanțarea programelor se stabilesc potrivit legislației aplicabile și, după caz, prin norme metodologice aprobate prin hotărâre a Guvernului.</w:t>
            </w:r>
          </w:p>
        </w:tc>
        <w:tc>
          <w:tcPr>
            <w:tcW w:w="1415" w:type="pct"/>
          </w:tcPr>
          <w:p w14:paraId="2D0F9866" w14:textId="77777777" w:rsidR="002246EF" w:rsidRPr="001753AD" w:rsidRDefault="002246EF" w:rsidP="002246EF">
            <w:pPr>
              <w:jc w:val="left"/>
              <w:rPr>
                <w:sz w:val="20"/>
                <w:szCs w:val="20"/>
              </w:rPr>
            </w:pPr>
          </w:p>
        </w:tc>
        <w:tc>
          <w:tcPr>
            <w:tcW w:w="1414" w:type="pct"/>
          </w:tcPr>
          <w:p w14:paraId="2985EECB" w14:textId="77777777" w:rsidR="002246EF" w:rsidRPr="001753AD" w:rsidRDefault="002246EF" w:rsidP="002246EF">
            <w:pPr>
              <w:jc w:val="left"/>
              <w:rPr>
                <w:sz w:val="20"/>
                <w:szCs w:val="20"/>
              </w:rPr>
            </w:pPr>
          </w:p>
        </w:tc>
      </w:tr>
      <w:tr w:rsidR="002246EF" w:rsidRPr="001753AD" w14:paraId="3AE8B3D3" w14:textId="1226BD16" w:rsidTr="00A107DF">
        <w:tc>
          <w:tcPr>
            <w:tcW w:w="393" w:type="pct"/>
            <w:hideMark/>
          </w:tcPr>
          <w:p w14:paraId="3B2D9029" w14:textId="77777777" w:rsidR="002246EF" w:rsidRPr="001753AD" w:rsidRDefault="002246EF" w:rsidP="00DA23CC">
            <w:pPr>
              <w:ind w:firstLine="0"/>
              <w:jc w:val="center"/>
              <w:rPr>
                <w:sz w:val="20"/>
                <w:szCs w:val="20"/>
              </w:rPr>
            </w:pPr>
            <w:r w:rsidRPr="001753AD">
              <w:rPr>
                <w:sz w:val="20"/>
                <w:szCs w:val="20"/>
              </w:rPr>
              <w:t>Art. 58</w:t>
            </w:r>
          </w:p>
        </w:tc>
        <w:tc>
          <w:tcPr>
            <w:tcW w:w="363" w:type="pct"/>
            <w:hideMark/>
          </w:tcPr>
          <w:p w14:paraId="5E004597"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4B7AA3BF" w14:textId="77777777" w:rsidR="002246EF" w:rsidRPr="001753AD" w:rsidRDefault="002246EF" w:rsidP="00DA23CC">
            <w:pPr>
              <w:ind w:firstLine="0"/>
              <w:jc w:val="left"/>
              <w:rPr>
                <w:sz w:val="20"/>
                <w:szCs w:val="20"/>
              </w:rPr>
            </w:pPr>
            <w:r w:rsidRPr="001753AD">
              <w:rPr>
                <w:sz w:val="20"/>
                <w:szCs w:val="20"/>
              </w:rPr>
              <w:t>ANADS susține și facilitează colaborarea cu mediul privat și ecosistemul de inovare, în conformitate cu legislația aplicabilă, pentru dezvoltarea de soluții tehnologice, produse și servicii inovatoare în domeniul activelor digitale.</w:t>
            </w:r>
          </w:p>
        </w:tc>
        <w:tc>
          <w:tcPr>
            <w:tcW w:w="1415" w:type="pct"/>
          </w:tcPr>
          <w:p w14:paraId="6BA52EFC" w14:textId="77777777" w:rsidR="002246EF" w:rsidRPr="001753AD" w:rsidRDefault="002246EF" w:rsidP="002246EF">
            <w:pPr>
              <w:jc w:val="left"/>
              <w:rPr>
                <w:sz w:val="20"/>
                <w:szCs w:val="20"/>
              </w:rPr>
            </w:pPr>
          </w:p>
        </w:tc>
        <w:tc>
          <w:tcPr>
            <w:tcW w:w="1414" w:type="pct"/>
          </w:tcPr>
          <w:p w14:paraId="7330B893" w14:textId="77777777" w:rsidR="002246EF" w:rsidRPr="001753AD" w:rsidRDefault="002246EF" w:rsidP="002246EF">
            <w:pPr>
              <w:jc w:val="left"/>
              <w:rPr>
                <w:sz w:val="20"/>
                <w:szCs w:val="20"/>
              </w:rPr>
            </w:pPr>
          </w:p>
        </w:tc>
      </w:tr>
      <w:tr w:rsidR="002246EF" w:rsidRPr="001753AD" w14:paraId="299BE5C3" w14:textId="2F25D976" w:rsidTr="00A107DF">
        <w:tc>
          <w:tcPr>
            <w:tcW w:w="393" w:type="pct"/>
            <w:hideMark/>
          </w:tcPr>
          <w:p w14:paraId="0C476C8A" w14:textId="77777777" w:rsidR="002246EF" w:rsidRPr="001753AD" w:rsidRDefault="002246EF" w:rsidP="00DA23CC">
            <w:pPr>
              <w:ind w:firstLine="0"/>
              <w:jc w:val="center"/>
              <w:rPr>
                <w:sz w:val="20"/>
                <w:szCs w:val="20"/>
              </w:rPr>
            </w:pPr>
            <w:r w:rsidRPr="001753AD">
              <w:rPr>
                <w:sz w:val="20"/>
                <w:szCs w:val="20"/>
              </w:rPr>
              <w:t>Art. 58</w:t>
            </w:r>
          </w:p>
        </w:tc>
        <w:tc>
          <w:tcPr>
            <w:tcW w:w="363" w:type="pct"/>
            <w:hideMark/>
          </w:tcPr>
          <w:p w14:paraId="2B1B972B"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5C830677" w14:textId="77777777" w:rsidR="002246EF" w:rsidRPr="001753AD" w:rsidRDefault="002246EF" w:rsidP="00DA23CC">
            <w:pPr>
              <w:ind w:firstLine="0"/>
              <w:jc w:val="left"/>
              <w:rPr>
                <w:sz w:val="20"/>
                <w:szCs w:val="20"/>
              </w:rPr>
            </w:pPr>
            <w:r w:rsidRPr="001753AD">
              <w:rPr>
                <w:sz w:val="20"/>
                <w:szCs w:val="20"/>
              </w:rPr>
              <w:t xml:space="preserve">ANADS are obligația de a asigura transparența procesului de selecție a partenerilor privați, de </w:t>
            </w:r>
            <w:r w:rsidRPr="001753AD">
              <w:rPr>
                <w:sz w:val="20"/>
                <w:szCs w:val="20"/>
              </w:rPr>
              <w:lastRenderedPageBreak/>
              <w:t>a promova concurența loială și de a evita orice conflict de interese.</w:t>
            </w:r>
          </w:p>
        </w:tc>
        <w:tc>
          <w:tcPr>
            <w:tcW w:w="1415" w:type="pct"/>
          </w:tcPr>
          <w:p w14:paraId="4D67A130" w14:textId="77777777" w:rsidR="002246EF" w:rsidRPr="001753AD" w:rsidRDefault="002246EF" w:rsidP="002246EF">
            <w:pPr>
              <w:jc w:val="left"/>
              <w:rPr>
                <w:sz w:val="20"/>
                <w:szCs w:val="20"/>
              </w:rPr>
            </w:pPr>
          </w:p>
        </w:tc>
        <w:tc>
          <w:tcPr>
            <w:tcW w:w="1414" w:type="pct"/>
          </w:tcPr>
          <w:p w14:paraId="5A1459A9" w14:textId="77777777" w:rsidR="002246EF" w:rsidRPr="001753AD" w:rsidRDefault="002246EF" w:rsidP="002246EF">
            <w:pPr>
              <w:jc w:val="left"/>
              <w:rPr>
                <w:sz w:val="20"/>
                <w:szCs w:val="20"/>
              </w:rPr>
            </w:pPr>
          </w:p>
        </w:tc>
      </w:tr>
      <w:tr w:rsidR="002246EF" w:rsidRPr="001753AD" w14:paraId="2AA79F33" w14:textId="59C08168" w:rsidTr="00A107DF">
        <w:tc>
          <w:tcPr>
            <w:tcW w:w="393" w:type="pct"/>
            <w:hideMark/>
          </w:tcPr>
          <w:p w14:paraId="5CCA3E35" w14:textId="77777777" w:rsidR="002246EF" w:rsidRPr="001753AD" w:rsidRDefault="002246EF" w:rsidP="00DA23CC">
            <w:pPr>
              <w:ind w:firstLine="0"/>
              <w:jc w:val="center"/>
              <w:rPr>
                <w:sz w:val="20"/>
                <w:szCs w:val="20"/>
              </w:rPr>
            </w:pPr>
            <w:r w:rsidRPr="001753AD">
              <w:rPr>
                <w:sz w:val="20"/>
                <w:szCs w:val="20"/>
              </w:rPr>
              <w:t>Art. 58</w:t>
            </w:r>
          </w:p>
        </w:tc>
        <w:tc>
          <w:tcPr>
            <w:tcW w:w="363" w:type="pct"/>
            <w:hideMark/>
          </w:tcPr>
          <w:p w14:paraId="55C16553"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7758F478" w14:textId="77777777" w:rsidR="002246EF" w:rsidRPr="001753AD" w:rsidRDefault="002246EF" w:rsidP="00DA23CC">
            <w:pPr>
              <w:ind w:firstLine="0"/>
              <w:jc w:val="left"/>
              <w:rPr>
                <w:sz w:val="20"/>
                <w:szCs w:val="20"/>
              </w:rPr>
            </w:pPr>
            <w:r w:rsidRPr="001753AD">
              <w:rPr>
                <w:sz w:val="20"/>
                <w:szCs w:val="20"/>
              </w:rPr>
              <w:t>Detaliile tehnice privind selecția partenerilor, colaborarea, finanțarea, consiliile consultative și hub-ul de inovare se stabilesc potrivit legislației aplicabile și, după caz, prin norme metodologice aprobate prin hotărâre a Guvernului.</w:t>
            </w:r>
          </w:p>
        </w:tc>
        <w:tc>
          <w:tcPr>
            <w:tcW w:w="1415" w:type="pct"/>
          </w:tcPr>
          <w:p w14:paraId="5449E5CC" w14:textId="77777777" w:rsidR="002246EF" w:rsidRPr="001753AD" w:rsidRDefault="002246EF" w:rsidP="002246EF">
            <w:pPr>
              <w:jc w:val="left"/>
              <w:rPr>
                <w:sz w:val="20"/>
                <w:szCs w:val="20"/>
              </w:rPr>
            </w:pPr>
          </w:p>
        </w:tc>
        <w:tc>
          <w:tcPr>
            <w:tcW w:w="1414" w:type="pct"/>
          </w:tcPr>
          <w:p w14:paraId="49316AE4" w14:textId="77777777" w:rsidR="002246EF" w:rsidRPr="001753AD" w:rsidRDefault="002246EF" w:rsidP="002246EF">
            <w:pPr>
              <w:jc w:val="left"/>
              <w:rPr>
                <w:sz w:val="20"/>
                <w:szCs w:val="20"/>
              </w:rPr>
            </w:pPr>
          </w:p>
        </w:tc>
      </w:tr>
      <w:tr w:rsidR="002246EF" w:rsidRPr="001753AD" w14:paraId="32442D3D" w14:textId="07DE8D31" w:rsidTr="00A107DF">
        <w:tc>
          <w:tcPr>
            <w:tcW w:w="393" w:type="pct"/>
            <w:hideMark/>
          </w:tcPr>
          <w:p w14:paraId="7B9327E3" w14:textId="77777777" w:rsidR="002246EF" w:rsidRPr="001753AD" w:rsidRDefault="002246EF" w:rsidP="00DA23CC">
            <w:pPr>
              <w:ind w:firstLine="0"/>
              <w:jc w:val="center"/>
              <w:rPr>
                <w:sz w:val="20"/>
                <w:szCs w:val="20"/>
              </w:rPr>
            </w:pPr>
            <w:r w:rsidRPr="001753AD">
              <w:rPr>
                <w:sz w:val="20"/>
                <w:szCs w:val="20"/>
              </w:rPr>
              <w:t>Art. 59</w:t>
            </w:r>
          </w:p>
        </w:tc>
        <w:tc>
          <w:tcPr>
            <w:tcW w:w="363" w:type="pct"/>
            <w:hideMark/>
          </w:tcPr>
          <w:p w14:paraId="576E30CA"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3952A301" w14:textId="77777777" w:rsidR="002246EF" w:rsidRPr="001753AD" w:rsidRDefault="002246EF" w:rsidP="00DA23CC">
            <w:pPr>
              <w:ind w:firstLine="0"/>
              <w:jc w:val="left"/>
              <w:rPr>
                <w:sz w:val="20"/>
                <w:szCs w:val="20"/>
              </w:rPr>
            </w:pPr>
            <w:r w:rsidRPr="001753AD">
              <w:rPr>
                <w:sz w:val="20"/>
                <w:szCs w:val="20"/>
              </w:rPr>
              <w:t>ANADS susține și facilitează colaborarea internațională în domeniul blockchain, în conformitate cu legislația aplicabilă și cu obiectivele de poziționare strategică a României.</w:t>
            </w:r>
          </w:p>
        </w:tc>
        <w:tc>
          <w:tcPr>
            <w:tcW w:w="1415" w:type="pct"/>
          </w:tcPr>
          <w:p w14:paraId="04D4B219" w14:textId="77777777" w:rsidR="002246EF" w:rsidRPr="001753AD" w:rsidRDefault="002246EF" w:rsidP="002246EF">
            <w:pPr>
              <w:jc w:val="left"/>
              <w:rPr>
                <w:sz w:val="20"/>
                <w:szCs w:val="20"/>
              </w:rPr>
            </w:pPr>
          </w:p>
        </w:tc>
        <w:tc>
          <w:tcPr>
            <w:tcW w:w="1414" w:type="pct"/>
          </w:tcPr>
          <w:p w14:paraId="7FDB348A" w14:textId="77777777" w:rsidR="002246EF" w:rsidRPr="001753AD" w:rsidRDefault="002246EF" w:rsidP="002246EF">
            <w:pPr>
              <w:jc w:val="left"/>
              <w:rPr>
                <w:sz w:val="20"/>
                <w:szCs w:val="20"/>
              </w:rPr>
            </w:pPr>
          </w:p>
        </w:tc>
      </w:tr>
      <w:tr w:rsidR="002246EF" w:rsidRPr="001753AD" w14:paraId="0B2B6814" w14:textId="177B84A0" w:rsidTr="00A107DF">
        <w:tc>
          <w:tcPr>
            <w:tcW w:w="393" w:type="pct"/>
            <w:hideMark/>
          </w:tcPr>
          <w:p w14:paraId="7C8848C2" w14:textId="77777777" w:rsidR="002246EF" w:rsidRPr="001753AD" w:rsidRDefault="002246EF" w:rsidP="00DA23CC">
            <w:pPr>
              <w:ind w:firstLine="0"/>
              <w:jc w:val="center"/>
              <w:rPr>
                <w:sz w:val="20"/>
                <w:szCs w:val="20"/>
              </w:rPr>
            </w:pPr>
            <w:r w:rsidRPr="001753AD">
              <w:rPr>
                <w:sz w:val="20"/>
                <w:szCs w:val="20"/>
              </w:rPr>
              <w:t>Art. 59</w:t>
            </w:r>
          </w:p>
        </w:tc>
        <w:tc>
          <w:tcPr>
            <w:tcW w:w="363" w:type="pct"/>
            <w:hideMark/>
          </w:tcPr>
          <w:p w14:paraId="135C453F"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55D944A6" w14:textId="77777777" w:rsidR="002246EF" w:rsidRPr="001753AD" w:rsidRDefault="002246EF" w:rsidP="00DA23CC">
            <w:pPr>
              <w:ind w:firstLine="0"/>
              <w:jc w:val="left"/>
              <w:rPr>
                <w:sz w:val="20"/>
                <w:szCs w:val="20"/>
              </w:rPr>
            </w:pPr>
            <w:r w:rsidRPr="001753AD">
              <w:rPr>
                <w:sz w:val="20"/>
                <w:szCs w:val="20"/>
              </w:rPr>
              <w:t>ANADS are obligația de a participa la inițiative, consorții și proiecte internaționale relevante, de a promova schimbul de bune practici și de a contribui la armonizarea standardelor tehnice și de reglementare la nivel internațional.</w:t>
            </w:r>
          </w:p>
        </w:tc>
        <w:tc>
          <w:tcPr>
            <w:tcW w:w="1415" w:type="pct"/>
          </w:tcPr>
          <w:p w14:paraId="007D169E" w14:textId="77777777" w:rsidR="002246EF" w:rsidRPr="001753AD" w:rsidRDefault="002246EF" w:rsidP="002246EF">
            <w:pPr>
              <w:jc w:val="left"/>
              <w:rPr>
                <w:sz w:val="20"/>
                <w:szCs w:val="20"/>
              </w:rPr>
            </w:pPr>
          </w:p>
        </w:tc>
        <w:tc>
          <w:tcPr>
            <w:tcW w:w="1414" w:type="pct"/>
          </w:tcPr>
          <w:p w14:paraId="789BB694" w14:textId="77777777" w:rsidR="002246EF" w:rsidRPr="001753AD" w:rsidRDefault="002246EF" w:rsidP="002246EF">
            <w:pPr>
              <w:jc w:val="left"/>
              <w:rPr>
                <w:sz w:val="20"/>
                <w:szCs w:val="20"/>
              </w:rPr>
            </w:pPr>
          </w:p>
        </w:tc>
      </w:tr>
      <w:tr w:rsidR="002246EF" w:rsidRPr="001753AD" w14:paraId="6E55F904" w14:textId="08B83E69" w:rsidTr="00A107DF">
        <w:tc>
          <w:tcPr>
            <w:tcW w:w="393" w:type="pct"/>
            <w:hideMark/>
          </w:tcPr>
          <w:p w14:paraId="1B447D97" w14:textId="77777777" w:rsidR="002246EF" w:rsidRPr="001753AD" w:rsidRDefault="002246EF" w:rsidP="00DA23CC">
            <w:pPr>
              <w:ind w:firstLine="0"/>
              <w:jc w:val="center"/>
              <w:rPr>
                <w:sz w:val="20"/>
                <w:szCs w:val="20"/>
              </w:rPr>
            </w:pPr>
            <w:r w:rsidRPr="001753AD">
              <w:rPr>
                <w:sz w:val="20"/>
                <w:szCs w:val="20"/>
              </w:rPr>
              <w:t>Art. 59</w:t>
            </w:r>
          </w:p>
        </w:tc>
        <w:tc>
          <w:tcPr>
            <w:tcW w:w="363" w:type="pct"/>
            <w:hideMark/>
          </w:tcPr>
          <w:p w14:paraId="2D92D7C8" w14:textId="77777777" w:rsidR="002246EF" w:rsidRPr="001753AD" w:rsidRDefault="002246EF" w:rsidP="00DA23CC">
            <w:pPr>
              <w:ind w:firstLine="0"/>
              <w:jc w:val="center"/>
              <w:rPr>
                <w:sz w:val="20"/>
                <w:szCs w:val="20"/>
              </w:rPr>
            </w:pPr>
            <w:r w:rsidRPr="001753AD">
              <w:rPr>
                <w:sz w:val="20"/>
                <w:szCs w:val="20"/>
              </w:rPr>
              <w:t>(3)</w:t>
            </w:r>
          </w:p>
        </w:tc>
        <w:tc>
          <w:tcPr>
            <w:tcW w:w="1415" w:type="pct"/>
            <w:hideMark/>
          </w:tcPr>
          <w:p w14:paraId="756CE9E5" w14:textId="77777777" w:rsidR="002246EF" w:rsidRPr="001753AD" w:rsidRDefault="002246EF" w:rsidP="00DA23CC">
            <w:pPr>
              <w:ind w:firstLine="0"/>
              <w:jc w:val="left"/>
              <w:rPr>
                <w:sz w:val="20"/>
                <w:szCs w:val="20"/>
              </w:rPr>
            </w:pPr>
            <w:r w:rsidRPr="001753AD">
              <w:rPr>
                <w:sz w:val="20"/>
                <w:szCs w:val="20"/>
              </w:rPr>
              <w:t>Detaliile tehnice privind selecția partenerilor, colaborarea, participarea la inițiative internaționale, consiliile consultative și finanțarea programelor se stabilesc potrivit legislației aplicabile și, după caz, prin norme metodologice aprobate prin hotărâre a Guvernului.</w:t>
            </w:r>
          </w:p>
        </w:tc>
        <w:tc>
          <w:tcPr>
            <w:tcW w:w="1415" w:type="pct"/>
          </w:tcPr>
          <w:p w14:paraId="03CBC109" w14:textId="77777777" w:rsidR="002246EF" w:rsidRPr="001753AD" w:rsidRDefault="002246EF" w:rsidP="002246EF">
            <w:pPr>
              <w:jc w:val="left"/>
              <w:rPr>
                <w:sz w:val="20"/>
                <w:szCs w:val="20"/>
              </w:rPr>
            </w:pPr>
          </w:p>
        </w:tc>
        <w:tc>
          <w:tcPr>
            <w:tcW w:w="1414" w:type="pct"/>
          </w:tcPr>
          <w:p w14:paraId="1F3EF253" w14:textId="77777777" w:rsidR="002246EF" w:rsidRPr="001753AD" w:rsidRDefault="002246EF" w:rsidP="002246EF">
            <w:pPr>
              <w:jc w:val="left"/>
              <w:rPr>
                <w:sz w:val="20"/>
                <w:szCs w:val="20"/>
              </w:rPr>
            </w:pPr>
          </w:p>
        </w:tc>
      </w:tr>
      <w:tr w:rsidR="002246EF" w:rsidRPr="001753AD" w14:paraId="1EA4763D" w14:textId="4CE32C20" w:rsidTr="00A107DF">
        <w:tc>
          <w:tcPr>
            <w:tcW w:w="393" w:type="pct"/>
            <w:hideMark/>
          </w:tcPr>
          <w:p w14:paraId="733EEDFC" w14:textId="77777777" w:rsidR="002246EF" w:rsidRPr="001753AD" w:rsidRDefault="002246EF" w:rsidP="00DA23CC">
            <w:pPr>
              <w:ind w:firstLine="0"/>
              <w:jc w:val="center"/>
              <w:rPr>
                <w:sz w:val="20"/>
                <w:szCs w:val="20"/>
              </w:rPr>
            </w:pPr>
            <w:r w:rsidRPr="001753AD">
              <w:rPr>
                <w:sz w:val="20"/>
                <w:szCs w:val="20"/>
              </w:rPr>
              <w:t>Art. 60</w:t>
            </w:r>
          </w:p>
        </w:tc>
        <w:tc>
          <w:tcPr>
            <w:tcW w:w="363" w:type="pct"/>
            <w:hideMark/>
          </w:tcPr>
          <w:p w14:paraId="503CCD2A" w14:textId="77777777" w:rsidR="002246EF" w:rsidRPr="001753AD" w:rsidRDefault="002246EF" w:rsidP="00DA23CC">
            <w:pPr>
              <w:ind w:firstLine="0"/>
              <w:jc w:val="center"/>
              <w:rPr>
                <w:sz w:val="20"/>
                <w:szCs w:val="20"/>
              </w:rPr>
            </w:pPr>
            <w:r w:rsidRPr="001753AD">
              <w:rPr>
                <w:sz w:val="20"/>
                <w:szCs w:val="20"/>
              </w:rPr>
              <w:t>(1)</w:t>
            </w:r>
          </w:p>
        </w:tc>
        <w:tc>
          <w:tcPr>
            <w:tcW w:w="1415" w:type="pct"/>
            <w:hideMark/>
          </w:tcPr>
          <w:p w14:paraId="47979E65" w14:textId="77777777" w:rsidR="002246EF" w:rsidRPr="001753AD" w:rsidRDefault="002246EF" w:rsidP="00DA23CC">
            <w:pPr>
              <w:ind w:firstLine="0"/>
              <w:jc w:val="left"/>
              <w:rPr>
                <w:sz w:val="20"/>
                <w:szCs w:val="20"/>
              </w:rPr>
            </w:pPr>
            <w:r w:rsidRPr="001753AD">
              <w:rPr>
                <w:sz w:val="20"/>
                <w:szCs w:val="20"/>
              </w:rPr>
              <w:t>Agenția Națională pentru Active Digitale Suverane (ANADS) are obligația de a elabora și publica anual un raport privind performanța programului de tokenizare, care se transmite autorităților relevante și se publică pe site-ul ANADS.</w:t>
            </w:r>
          </w:p>
        </w:tc>
        <w:tc>
          <w:tcPr>
            <w:tcW w:w="1415" w:type="pct"/>
          </w:tcPr>
          <w:p w14:paraId="6A5E4EC2" w14:textId="77777777" w:rsidR="002246EF" w:rsidRPr="001753AD" w:rsidRDefault="002246EF" w:rsidP="002246EF">
            <w:pPr>
              <w:jc w:val="left"/>
              <w:rPr>
                <w:sz w:val="20"/>
                <w:szCs w:val="20"/>
              </w:rPr>
            </w:pPr>
          </w:p>
        </w:tc>
        <w:tc>
          <w:tcPr>
            <w:tcW w:w="1414" w:type="pct"/>
          </w:tcPr>
          <w:p w14:paraId="42209686" w14:textId="77777777" w:rsidR="002246EF" w:rsidRPr="001753AD" w:rsidRDefault="002246EF" w:rsidP="002246EF">
            <w:pPr>
              <w:jc w:val="left"/>
              <w:rPr>
                <w:sz w:val="20"/>
                <w:szCs w:val="20"/>
              </w:rPr>
            </w:pPr>
          </w:p>
        </w:tc>
      </w:tr>
      <w:tr w:rsidR="002246EF" w:rsidRPr="001753AD" w14:paraId="6C6AB9C6" w14:textId="773B76C8" w:rsidTr="00A107DF">
        <w:tc>
          <w:tcPr>
            <w:tcW w:w="393" w:type="pct"/>
            <w:hideMark/>
          </w:tcPr>
          <w:p w14:paraId="2658CB11" w14:textId="77777777" w:rsidR="002246EF" w:rsidRPr="001753AD" w:rsidRDefault="002246EF" w:rsidP="00DA23CC">
            <w:pPr>
              <w:ind w:firstLine="0"/>
              <w:jc w:val="center"/>
              <w:rPr>
                <w:sz w:val="20"/>
                <w:szCs w:val="20"/>
              </w:rPr>
            </w:pPr>
            <w:r w:rsidRPr="001753AD">
              <w:rPr>
                <w:sz w:val="20"/>
                <w:szCs w:val="20"/>
              </w:rPr>
              <w:t>Art. 60</w:t>
            </w:r>
          </w:p>
        </w:tc>
        <w:tc>
          <w:tcPr>
            <w:tcW w:w="363" w:type="pct"/>
            <w:hideMark/>
          </w:tcPr>
          <w:p w14:paraId="37731AE6" w14:textId="77777777" w:rsidR="002246EF" w:rsidRPr="001753AD" w:rsidRDefault="002246EF" w:rsidP="00DA23CC">
            <w:pPr>
              <w:ind w:firstLine="0"/>
              <w:jc w:val="center"/>
              <w:rPr>
                <w:sz w:val="20"/>
                <w:szCs w:val="20"/>
              </w:rPr>
            </w:pPr>
            <w:r w:rsidRPr="001753AD">
              <w:rPr>
                <w:sz w:val="20"/>
                <w:szCs w:val="20"/>
              </w:rPr>
              <w:t>(2)</w:t>
            </w:r>
          </w:p>
        </w:tc>
        <w:tc>
          <w:tcPr>
            <w:tcW w:w="1415" w:type="pct"/>
            <w:hideMark/>
          </w:tcPr>
          <w:p w14:paraId="55DBCD95" w14:textId="7323EC93" w:rsidR="002246EF" w:rsidRPr="001753AD" w:rsidRDefault="002246EF" w:rsidP="00DA23CC">
            <w:pPr>
              <w:ind w:firstLine="0"/>
              <w:jc w:val="left"/>
              <w:rPr>
                <w:sz w:val="20"/>
                <w:szCs w:val="20"/>
              </w:rPr>
            </w:pPr>
            <w:r w:rsidRPr="001753AD">
              <w:rPr>
                <w:sz w:val="20"/>
                <w:szCs w:val="20"/>
              </w:rPr>
              <w:t xml:space="preserve">Raportul anual prevăzut la alin. (1) va cuprinde, în mod obligatoriu, cel puțin următoarele elemente: </w:t>
            </w:r>
          </w:p>
        </w:tc>
        <w:tc>
          <w:tcPr>
            <w:tcW w:w="1415" w:type="pct"/>
          </w:tcPr>
          <w:p w14:paraId="0AE56D9B" w14:textId="77777777" w:rsidR="002246EF" w:rsidRPr="001753AD" w:rsidRDefault="002246EF" w:rsidP="002246EF">
            <w:pPr>
              <w:jc w:val="left"/>
              <w:rPr>
                <w:sz w:val="20"/>
                <w:szCs w:val="20"/>
              </w:rPr>
            </w:pPr>
          </w:p>
        </w:tc>
        <w:tc>
          <w:tcPr>
            <w:tcW w:w="1414" w:type="pct"/>
          </w:tcPr>
          <w:p w14:paraId="3F48CA45" w14:textId="77777777" w:rsidR="002246EF" w:rsidRPr="001753AD" w:rsidRDefault="002246EF" w:rsidP="002246EF">
            <w:pPr>
              <w:jc w:val="left"/>
              <w:rPr>
                <w:sz w:val="20"/>
                <w:szCs w:val="20"/>
              </w:rPr>
            </w:pPr>
          </w:p>
        </w:tc>
      </w:tr>
      <w:tr w:rsidR="00DA23CC" w:rsidRPr="001753AD" w14:paraId="5D994EF7" w14:textId="77777777" w:rsidTr="00A107DF">
        <w:tc>
          <w:tcPr>
            <w:tcW w:w="393" w:type="pct"/>
          </w:tcPr>
          <w:p w14:paraId="73C321F6" w14:textId="6E1501D5" w:rsidR="00DA23CC" w:rsidRPr="001753AD" w:rsidRDefault="00DA23CC" w:rsidP="00DA23CC">
            <w:pPr>
              <w:ind w:firstLine="0"/>
              <w:jc w:val="center"/>
              <w:rPr>
                <w:sz w:val="20"/>
                <w:szCs w:val="20"/>
              </w:rPr>
            </w:pPr>
            <w:r w:rsidRPr="001753AD">
              <w:rPr>
                <w:sz w:val="20"/>
                <w:szCs w:val="20"/>
              </w:rPr>
              <w:t>Art. 60</w:t>
            </w:r>
          </w:p>
        </w:tc>
        <w:tc>
          <w:tcPr>
            <w:tcW w:w="363" w:type="pct"/>
          </w:tcPr>
          <w:p w14:paraId="1FFACA50" w14:textId="36F4304E" w:rsidR="00DA23CC" w:rsidRPr="001753AD" w:rsidRDefault="00DA23CC" w:rsidP="00DA23CC">
            <w:pPr>
              <w:ind w:firstLine="0"/>
              <w:jc w:val="center"/>
              <w:rPr>
                <w:sz w:val="20"/>
                <w:szCs w:val="20"/>
              </w:rPr>
            </w:pPr>
            <w:r w:rsidRPr="001753AD">
              <w:rPr>
                <w:sz w:val="20"/>
                <w:szCs w:val="20"/>
              </w:rPr>
              <w:t>(2)</w:t>
            </w:r>
          </w:p>
        </w:tc>
        <w:tc>
          <w:tcPr>
            <w:tcW w:w="1415" w:type="pct"/>
          </w:tcPr>
          <w:p w14:paraId="733020EC" w14:textId="4437C7E0" w:rsidR="00DA23CC" w:rsidRPr="001753AD" w:rsidRDefault="00DA23CC" w:rsidP="00DA23CC">
            <w:pPr>
              <w:ind w:firstLine="0"/>
              <w:jc w:val="left"/>
              <w:rPr>
                <w:sz w:val="20"/>
                <w:szCs w:val="20"/>
              </w:rPr>
            </w:pPr>
            <w:r w:rsidRPr="001753AD">
              <w:rPr>
                <w:sz w:val="20"/>
                <w:szCs w:val="20"/>
              </w:rPr>
              <w:t>a) date statistice privind emisiunile de token-uri, volumul și valoarea tranzacțiilor;</w:t>
            </w:r>
          </w:p>
        </w:tc>
        <w:tc>
          <w:tcPr>
            <w:tcW w:w="1415" w:type="pct"/>
          </w:tcPr>
          <w:p w14:paraId="186BF0FA" w14:textId="77777777" w:rsidR="00DA23CC" w:rsidRPr="001753AD" w:rsidRDefault="00DA23CC" w:rsidP="00DA23CC">
            <w:pPr>
              <w:jc w:val="left"/>
              <w:rPr>
                <w:sz w:val="20"/>
                <w:szCs w:val="20"/>
              </w:rPr>
            </w:pPr>
          </w:p>
        </w:tc>
        <w:tc>
          <w:tcPr>
            <w:tcW w:w="1414" w:type="pct"/>
          </w:tcPr>
          <w:p w14:paraId="00086863" w14:textId="77777777" w:rsidR="00DA23CC" w:rsidRPr="001753AD" w:rsidRDefault="00DA23CC" w:rsidP="00DA23CC">
            <w:pPr>
              <w:jc w:val="left"/>
              <w:rPr>
                <w:sz w:val="20"/>
                <w:szCs w:val="20"/>
              </w:rPr>
            </w:pPr>
          </w:p>
        </w:tc>
      </w:tr>
      <w:tr w:rsidR="00DA23CC" w:rsidRPr="001753AD" w14:paraId="19E03B4D" w14:textId="77777777" w:rsidTr="00A107DF">
        <w:tc>
          <w:tcPr>
            <w:tcW w:w="393" w:type="pct"/>
          </w:tcPr>
          <w:p w14:paraId="709ED2B1" w14:textId="7FD63910" w:rsidR="00DA23CC" w:rsidRPr="001753AD" w:rsidRDefault="00DA23CC" w:rsidP="00DA23CC">
            <w:pPr>
              <w:ind w:firstLine="0"/>
              <w:jc w:val="center"/>
              <w:rPr>
                <w:sz w:val="20"/>
                <w:szCs w:val="20"/>
              </w:rPr>
            </w:pPr>
            <w:r w:rsidRPr="001753AD">
              <w:rPr>
                <w:sz w:val="20"/>
                <w:szCs w:val="20"/>
              </w:rPr>
              <w:lastRenderedPageBreak/>
              <w:t>Art. 60</w:t>
            </w:r>
          </w:p>
        </w:tc>
        <w:tc>
          <w:tcPr>
            <w:tcW w:w="363" w:type="pct"/>
          </w:tcPr>
          <w:p w14:paraId="1805C0D9" w14:textId="58580F53" w:rsidR="00DA23CC" w:rsidRPr="001753AD" w:rsidRDefault="00DA23CC" w:rsidP="00DA23CC">
            <w:pPr>
              <w:ind w:firstLine="0"/>
              <w:jc w:val="center"/>
              <w:rPr>
                <w:sz w:val="20"/>
                <w:szCs w:val="20"/>
              </w:rPr>
            </w:pPr>
            <w:r w:rsidRPr="001753AD">
              <w:rPr>
                <w:sz w:val="20"/>
                <w:szCs w:val="20"/>
              </w:rPr>
              <w:t>(2)</w:t>
            </w:r>
          </w:p>
        </w:tc>
        <w:tc>
          <w:tcPr>
            <w:tcW w:w="1415" w:type="pct"/>
          </w:tcPr>
          <w:p w14:paraId="2FC3F1B7" w14:textId="3FC07BBA" w:rsidR="00DA23CC" w:rsidRPr="001753AD" w:rsidRDefault="00DA23CC" w:rsidP="00DA23CC">
            <w:pPr>
              <w:ind w:firstLine="0"/>
              <w:jc w:val="left"/>
              <w:rPr>
                <w:sz w:val="20"/>
                <w:szCs w:val="20"/>
              </w:rPr>
            </w:pPr>
            <w:r w:rsidRPr="001753AD">
              <w:rPr>
                <w:sz w:val="20"/>
                <w:szCs w:val="20"/>
              </w:rPr>
              <w:t>b) veniturile generate pentru bugetul public și utilizarea acestora;</w:t>
            </w:r>
          </w:p>
        </w:tc>
        <w:tc>
          <w:tcPr>
            <w:tcW w:w="1415" w:type="pct"/>
          </w:tcPr>
          <w:p w14:paraId="0B1CCBC1" w14:textId="77777777" w:rsidR="00DA23CC" w:rsidRPr="001753AD" w:rsidRDefault="00DA23CC" w:rsidP="00DA23CC">
            <w:pPr>
              <w:jc w:val="left"/>
              <w:rPr>
                <w:sz w:val="20"/>
                <w:szCs w:val="20"/>
              </w:rPr>
            </w:pPr>
          </w:p>
        </w:tc>
        <w:tc>
          <w:tcPr>
            <w:tcW w:w="1414" w:type="pct"/>
          </w:tcPr>
          <w:p w14:paraId="6AC16F85" w14:textId="77777777" w:rsidR="00DA23CC" w:rsidRPr="001753AD" w:rsidRDefault="00DA23CC" w:rsidP="00DA23CC">
            <w:pPr>
              <w:jc w:val="left"/>
              <w:rPr>
                <w:sz w:val="20"/>
                <w:szCs w:val="20"/>
              </w:rPr>
            </w:pPr>
          </w:p>
        </w:tc>
      </w:tr>
      <w:tr w:rsidR="00DA23CC" w:rsidRPr="001753AD" w14:paraId="36BCCE8E" w14:textId="77777777" w:rsidTr="00A107DF">
        <w:tc>
          <w:tcPr>
            <w:tcW w:w="393" w:type="pct"/>
          </w:tcPr>
          <w:p w14:paraId="3AB87593" w14:textId="33128177" w:rsidR="00DA23CC" w:rsidRPr="001753AD" w:rsidRDefault="00DA23CC" w:rsidP="00DA23CC">
            <w:pPr>
              <w:ind w:firstLine="0"/>
              <w:jc w:val="center"/>
              <w:rPr>
                <w:sz w:val="20"/>
                <w:szCs w:val="20"/>
              </w:rPr>
            </w:pPr>
            <w:r w:rsidRPr="001753AD">
              <w:rPr>
                <w:sz w:val="20"/>
                <w:szCs w:val="20"/>
              </w:rPr>
              <w:t>Art. 60</w:t>
            </w:r>
          </w:p>
        </w:tc>
        <w:tc>
          <w:tcPr>
            <w:tcW w:w="363" w:type="pct"/>
          </w:tcPr>
          <w:p w14:paraId="51835F3E" w14:textId="67FD925D" w:rsidR="00DA23CC" w:rsidRPr="001753AD" w:rsidRDefault="00DA23CC" w:rsidP="00DA23CC">
            <w:pPr>
              <w:ind w:firstLine="0"/>
              <w:jc w:val="center"/>
              <w:rPr>
                <w:sz w:val="20"/>
                <w:szCs w:val="20"/>
              </w:rPr>
            </w:pPr>
            <w:r w:rsidRPr="001753AD">
              <w:rPr>
                <w:sz w:val="20"/>
                <w:szCs w:val="20"/>
              </w:rPr>
              <w:t>(2)</w:t>
            </w:r>
          </w:p>
        </w:tc>
        <w:tc>
          <w:tcPr>
            <w:tcW w:w="1415" w:type="pct"/>
          </w:tcPr>
          <w:p w14:paraId="37E9BB5E" w14:textId="6AE645B4" w:rsidR="00DA23CC" w:rsidRPr="001753AD" w:rsidRDefault="00DA23CC" w:rsidP="00DA23CC">
            <w:pPr>
              <w:ind w:firstLine="0"/>
              <w:jc w:val="left"/>
              <w:rPr>
                <w:sz w:val="20"/>
                <w:szCs w:val="20"/>
              </w:rPr>
            </w:pPr>
            <w:r w:rsidRPr="001753AD">
              <w:rPr>
                <w:sz w:val="20"/>
                <w:szCs w:val="20"/>
              </w:rPr>
              <w:t>c) incidentele de securitate și măsurile de remediere adoptate;</w:t>
            </w:r>
          </w:p>
        </w:tc>
        <w:tc>
          <w:tcPr>
            <w:tcW w:w="1415" w:type="pct"/>
          </w:tcPr>
          <w:p w14:paraId="1CC5E9EE" w14:textId="77777777" w:rsidR="00DA23CC" w:rsidRPr="001753AD" w:rsidRDefault="00DA23CC" w:rsidP="00DA23CC">
            <w:pPr>
              <w:jc w:val="left"/>
              <w:rPr>
                <w:sz w:val="20"/>
                <w:szCs w:val="20"/>
              </w:rPr>
            </w:pPr>
          </w:p>
        </w:tc>
        <w:tc>
          <w:tcPr>
            <w:tcW w:w="1414" w:type="pct"/>
          </w:tcPr>
          <w:p w14:paraId="6FAC0EB3" w14:textId="77777777" w:rsidR="00DA23CC" w:rsidRPr="001753AD" w:rsidRDefault="00DA23CC" w:rsidP="00DA23CC">
            <w:pPr>
              <w:jc w:val="left"/>
              <w:rPr>
                <w:sz w:val="20"/>
                <w:szCs w:val="20"/>
              </w:rPr>
            </w:pPr>
          </w:p>
        </w:tc>
      </w:tr>
      <w:tr w:rsidR="00DA23CC" w:rsidRPr="001753AD" w14:paraId="7068A773" w14:textId="77777777" w:rsidTr="00A107DF">
        <w:tc>
          <w:tcPr>
            <w:tcW w:w="393" w:type="pct"/>
          </w:tcPr>
          <w:p w14:paraId="233C148D" w14:textId="5F1421CE" w:rsidR="00DA23CC" w:rsidRPr="001753AD" w:rsidRDefault="00DA23CC" w:rsidP="00DA23CC">
            <w:pPr>
              <w:ind w:firstLine="0"/>
              <w:jc w:val="center"/>
              <w:rPr>
                <w:sz w:val="20"/>
                <w:szCs w:val="20"/>
              </w:rPr>
            </w:pPr>
            <w:r w:rsidRPr="001753AD">
              <w:rPr>
                <w:sz w:val="20"/>
                <w:szCs w:val="20"/>
              </w:rPr>
              <w:t>Art. 60</w:t>
            </w:r>
          </w:p>
        </w:tc>
        <w:tc>
          <w:tcPr>
            <w:tcW w:w="363" w:type="pct"/>
          </w:tcPr>
          <w:p w14:paraId="52ED2B81" w14:textId="2261B77A" w:rsidR="00DA23CC" w:rsidRPr="001753AD" w:rsidRDefault="00DA23CC" w:rsidP="00DA23CC">
            <w:pPr>
              <w:ind w:firstLine="0"/>
              <w:jc w:val="center"/>
              <w:rPr>
                <w:sz w:val="20"/>
                <w:szCs w:val="20"/>
              </w:rPr>
            </w:pPr>
            <w:r w:rsidRPr="001753AD">
              <w:rPr>
                <w:sz w:val="20"/>
                <w:szCs w:val="20"/>
              </w:rPr>
              <w:t>(2)</w:t>
            </w:r>
          </w:p>
        </w:tc>
        <w:tc>
          <w:tcPr>
            <w:tcW w:w="1415" w:type="pct"/>
          </w:tcPr>
          <w:p w14:paraId="6FAADC3C" w14:textId="3697EE04" w:rsidR="00DA23CC" w:rsidRPr="001753AD" w:rsidRDefault="00DA23CC" w:rsidP="00DA23CC">
            <w:pPr>
              <w:ind w:firstLine="0"/>
              <w:jc w:val="left"/>
              <w:rPr>
                <w:sz w:val="20"/>
                <w:szCs w:val="20"/>
              </w:rPr>
            </w:pPr>
            <w:r w:rsidRPr="001753AD">
              <w:rPr>
                <w:sz w:val="20"/>
                <w:szCs w:val="20"/>
              </w:rPr>
              <w:t>d) gradul de participare a deținătorilor și rezultatele consultărilor publice;</w:t>
            </w:r>
          </w:p>
        </w:tc>
        <w:tc>
          <w:tcPr>
            <w:tcW w:w="1415" w:type="pct"/>
          </w:tcPr>
          <w:p w14:paraId="08CFEAFA" w14:textId="77777777" w:rsidR="00DA23CC" w:rsidRPr="001753AD" w:rsidRDefault="00DA23CC" w:rsidP="00DA23CC">
            <w:pPr>
              <w:jc w:val="left"/>
              <w:rPr>
                <w:sz w:val="20"/>
                <w:szCs w:val="20"/>
              </w:rPr>
            </w:pPr>
          </w:p>
        </w:tc>
        <w:tc>
          <w:tcPr>
            <w:tcW w:w="1414" w:type="pct"/>
          </w:tcPr>
          <w:p w14:paraId="2B7631FE" w14:textId="77777777" w:rsidR="00DA23CC" w:rsidRPr="001753AD" w:rsidRDefault="00DA23CC" w:rsidP="00DA23CC">
            <w:pPr>
              <w:jc w:val="left"/>
              <w:rPr>
                <w:sz w:val="20"/>
                <w:szCs w:val="20"/>
              </w:rPr>
            </w:pPr>
          </w:p>
        </w:tc>
      </w:tr>
      <w:tr w:rsidR="00DA23CC" w:rsidRPr="001753AD" w14:paraId="48E211BC" w14:textId="77777777" w:rsidTr="00A107DF">
        <w:tc>
          <w:tcPr>
            <w:tcW w:w="393" w:type="pct"/>
          </w:tcPr>
          <w:p w14:paraId="5D875077" w14:textId="6618DC94" w:rsidR="00DA23CC" w:rsidRPr="001753AD" w:rsidRDefault="00DA23CC" w:rsidP="00DA23CC">
            <w:pPr>
              <w:ind w:firstLine="0"/>
              <w:jc w:val="center"/>
              <w:rPr>
                <w:sz w:val="20"/>
                <w:szCs w:val="20"/>
              </w:rPr>
            </w:pPr>
            <w:r w:rsidRPr="001753AD">
              <w:rPr>
                <w:sz w:val="20"/>
                <w:szCs w:val="20"/>
              </w:rPr>
              <w:t>Art. 60</w:t>
            </w:r>
          </w:p>
        </w:tc>
        <w:tc>
          <w:tcPr>
            <w:tcW w:w="363" w:type="pct"/>
          </w:tcPr>
          <w:p w14:paraId="2B26D6E6" w14:textId="62D31565" w:rsidR="00DA23CC" w:rsidRPr="001753AD" w:rsidRDefault="00DA23CC" w:rsidP="00DA23CC">
            <w:pPr>
              <w:ind w:firstLine="0"/>
              <w:jc w:val="center"/>
              <w:rPr>
                <w:sz w:val="20"/>
                <w:szCs w:val="20"/>
              </w:rPr>
            </w:pPr>
            <w:r w:rsidRPr="001753AD">
              <w:rPr>
                <w:sz w:val="20"/>
                <w:szCs w:val="20"/>
              </w:rPr>
              <w:t>(2)</w:t>
            </w:r>
          </w:p>
        </w:tc>
        <w:tc>
          <w:tcPr>
            <w:tcW w:w="1415" w:type="pct"/>
          </w:tcPr>
          <w:p w14:paraId="0C0EFE17" w14:textId="21479275" w:rsidR="00DA23CC" w:rsidRPr="001753AD" w:rsidRDefault="00DA23CC" w:rsidP="00DA23CC">
            <w:pPr>
              <w:ind w:firstLine="0"/>
              <w:jc w:val="left"/>
              <w:rPr>
                <w:sz w:val="20"/>
                <w:szCs w:val="20"/>
              </w:rPr>
            </w:pPr>
            <w:r w:rsidRPr="001753AD">
              <w:rPr>
                <w:sz w:val="20"/>
                <w:szCs w:val="20"/>
              </w:rPr>
              <w:t>e) impactul social, economic și de mediu (ESG) al programului de tokenizare;</w:t>
            </w:r>
          </w:p>
        </w:tc>
        <w:tc>
          <w:tcPr>
            <w:tcW w:w="1415" w:type="pct"/>
          </w:tcPr>
          <w:p w14:paraId="3636653D" w14:textId="77777777" w:rsidR="00DA23CC" w:rsidRPr="001753AD" w:rsidRDefault="00DA23CC" w:rsidP="00DA23CC">
            <w:pPr>
              <w:jc w:val="left"/>
              <w:rPr>
                <w:sz w:val="20"/>
                <w:szCs w:val="20"/>
              </w:rPr>
            </w:pPr>
          </w:p>
        </w:tc>
        <w:tc>
          <w:tcPr>
            <w:tcW w:w="1414" w:type="pct"/>
          </w:tcPr>
          <w:p w14:paraId="5FD6A76E" w14:textId="77777777" w:rsidR="00DA23CC" w:rsidRPr="001753AD" w:rsidRDefault="00DA23CC" w:rsidP="00DA23CC">
            <w:pPr>
              <w:jc w:val="left"/>
              <w:rPr>
                <w:sz w:val="20"/>
                <w:szCs w:val="20"/>
              </w:rPr>
            </w:pPr>
          </w:p>
        </w:tc>
      </w:tr>
      <w:tr w:rsidR="00DA23CC" w:rsidRPr="001753AD" w14:paraId="4C850973" w14:textId="77777777" w:rsidTr="00A107DF">
        <w:tc>
          <w:tcPr>
            <w:tcW w:w="393" w:type="pct"/>
          </w:tcPr>
          <w:p w14:paraId="24C4BBAD" w14:textId="18273883" w:rsidR="00DA23CC" w:rsidRPr="001753AD" w:rsidRDefault="00DA23CC" w:rsidP="00DA23CC">
            <w:pPr>
              <w:ind w:firstLine="0"/>
              <w:jc w:val="center"/>
              <w:rPr>
                <w:sz w:val="20"/>
                <w:szCs w:val="20"/>
              </w:rPr>
            </w:pPr>
            <w:r w:rsidRPr="001753AD">
              <w:rPr>
                <w:sz w:val="20"/>
                <w:szCs w:val="20"/>
              </w:rPr>
              <w:t>Art. 60</w:t>
            </w:r>
          </w:p>
        </w:tc>
        <w:tc>
          <w:tcPr>
            <w:tcW w:w="363" w:type="pct"/>
          </w:tcPr>
          <w:p w14:paraId="2A60B038" w14:textId="33AFAA12" w:rsidR="00DA23CC" w:rsidRPr="001753AD" w:rsidRDefault="00DA23CC" w:rsidP="00DA23CC">
            <w:pPr>
              <w:ind w:firstLine="0"/>
              <w:jc w:val="center"/>
              <w:rPr>
                <w:sz w:val="20"/>
                <w:szCs w:val="20"/>
              </w:rPr>
            </w:pPr>
            <w:r w:rsidRPr="001753AD">
              <w:rPr>
                <w:sz w:val="20"/>
                <w:szCs w:val="20"/>
              </w:rPr>
              <w:t>(2)</w:t>
            </w:r>
          </w:p>
        </w:tc>
        <w:tc>
          <w:tcPr>
            <w:tcW w:w="1415" w:type="pct"/>
          </w:tcPr>
          <w:p w14:paraId="5A551C0D" w14:textId="4C781575" w:rsidR="00DA23CC" w:rsidRPr="001753AD" w:rsidRDefault="00DA23CC" w:rsidP="00DA23CC">
            <w:pPr>
              <w:ind w:firstLine="0"/>
              <w:jc w:val="left"/>
              <w:rPr>
                <w:sz w:val="20"/>
                <w:szCs w:val="20"/>
              </w:rPr>
            </w:pPr>
            <w:r w:rsidRPr="001753AD">
              <w:rPr>
                <w:sz w:val="20"/>
                <w:szCs w:val="20"/>
              </w:rPr>
              <w:t>f) recomandări pentru îmbunătățirea cadrului de reglementare și a funcționării ANADS.</w:t>
            </w:r>
          </w:p>
        </w:tc>
        <w:tc>
          <w:tcPr>
            <w:tcW w:w="1415" w:type="pct"/>
          </w:tcPr>
          <w:p w14:paraId="0E21F20C" w14:textId="77777777" w:rsidR="00DA23CC" w:rsidRPr="001753AD" w:rsidRDefault="00DA23CC" w:rsidP="00DA23CC">
            <w:pPr>
              <w:jc w:val="left"/>
              <w:rPr>
                <w:sz w:val="20"/>
                <w:szCs w:val="20"/>
              </w:rPr>
            </w:pPr>
          </w:p>
        </w:tc>
        <w:tc>
          <w:tcPr>
            <w:tcW w:w="1414" w:type="pct"/>
          </w:tcPr>
          <w:p w14:paraId="474F693C" w14:textId="77777777" w:rsidR="00DA23CC" w:rsidRPr="001753AD" w:rsidRDefault="00DA23CC" w:rsidP="00DA23CC">
            <w:pPr>
              <w:jc w:val="left"/>
              <w:rPr>
                <w:sz w:val="20"/>
                <w:szCs w:val="20"/>
              </w:rPr>
            </w:pPr>
          </w:p>
        </w:tc>
      </w:tr>
      <w:tr w:rsidR="00DA23CC" w:rsidRPr="001753AD" w14:paraId="158DFAAE" w14:textId="66849D65" w:rsidTr="00A107DF">
        <w:tc>
          <w:tcPr>
            <w:tcW w:w="393" w:type="pct"/>
            <w:hideMark/>
          </w:tcPr>
          <w:p w14:paraId="5565C94E" w14:textId="77777777" w:rsidR="00DA23CC" w:rsidRPr="001753AD" w:rsidRDefault="00DA23CC" w:rsidP="00DA23CC">
            <w:pPr>
              <w:ind w:firstLine="0"/>
              <w:jc w:val="center"/>
              <w:rPr>
                <w:sz w:val="20"/>
                <w:szCs w:val="20"/>
              </w:rPr>
            </w:pPr>
            <w:r w:rsidRPr="001753AD">
              <w:rPr>
                <w:sz w:val="20"/>
                <w:szCs w:val="20"/>
              </w:rPr>
              <w:t>Art. 60</w:t>
            </w:r>
          </w:p>
        </w:tc>
        <w:tc>
          <w:tcPr>
            <w:tcW w:w="363" w:type="pct"/>
            <w:hideMark/>
          </w:tcPr>
          <w:p w14:paraId="3CE89039" w14:textId="77777777" w:rsidR="00DA23CC" w:rsidRPr="001753AD" w:rsidRDefault="00DA23CC" w:rsidP="00DA23CC">
            <w:pPr>
              <w:ind w:firstLine="0"/>
              <w:jc w:val="center"/>
              <w:rPr>
                <w:sz w:val="20"/>
                <w:szCs w:val="20"/>
              </w:rPr>
            </w:pPr>
            <w:r w:rsidRPr="001753AD">
              <w:rPr>
                <w:sz w:val="20"/>
                <w:szCs w:val="20"/>
              </w:rPr>
              <w:t>(3)</w:t>
            </w:r>
          </w:p>
        </w:tc>
        <w:tc>
          <w:tcPr>
            <w:tcW w:w="1415" w:type="pct"/>
            <w:hideMark/>
          </w:tcPr>
          <w:p w14:paraId="40F1C136" w14:textId="77777777" w:rsidR="00DA23CC" w:rsidRPr="001753AD" w:rsidRDefault="00DA23CC" w:rsidP="00DA23CC">
            <w:pPr>
              <w:ind w:firstLine="0"/>
              <w:jc w:val="left"/>
              <w:rPr>
                <w:sz w:val="20"/>
                <w:szCs w:val="20"/>
              </w:rPr>
            </w:pPr>
            <w:r w:rsidRPr="001753AD">
              <w:rPr>
                <w:sz w:val="20"/>
                <w:szCs w:val="20"/>
              </w:rPr>
              <w:t>Raportul anual este supus consultării publice pentru o perioadă de minimum 30 de zile înainte de publicarea finală.</w:t>
            </w:r>
          </w:p>
        </w:tc>
        <w:tc>
          <w:tcPr>
            <w:tcW w:w="1415" w:type="pct"/>
          </w:tcPr>
          <w:p w14:paraId="0FF5F3B4" w14:textId="77777777" w:rsidR="00DA23CC" w:rsidRPr="001753AD" w:rsidRDefault="00DA23CC" w:rsidP="00DA23CC">
            <w:pPr>
              <w:jc w:val="left"/>
              <w:rPr>
                <w:sz w:val="20"/>
                <w:szCs w:val="20"/>
              </w:rPr>
            </w:pPr>
          </w:p>
        </w:tc>
        <w:tc>
          <w:tcPr>
            <w:tcW w:w="1414" w:type="pct"/>
          </w:tcPr>
          <w:p w14:paraId="08970DDA" w14:textId="77777777" w:rsidR="00DA23CC" w:rsidRPr="001753AD" w:rsidRDefault="00DA23CC" w:rsidP="00DA23CC">
            <w:pPr>
              <w:jc w:val="left"/>
              <w:rPr>
                <w:sz w:val="20"/>
                <w:szCs w:val="20"/>
              </w:rPr>
            </w:pPr>
          </w:p>
        </w:tc>
      </w:tr>
      <w:tr w:rsidR="00DA23CC" w:rsidRPr="001753AD" w14:paraId="0C612CE2" w14:textId="25FB15BA" w:rsidTr="00A107DF">
        <w:tc>
          <w:tcPr>
            <w:tcW w:w="393" w:type="pct"/>
            <w:hideMark/>
          </w:tcPr>
          <w:p w14:paraId="02D69252" w14:textId="77777777" w:rsidR="00DA23CC" w:rsidRPr="001753AD" w:rsidRDefault="00DA23CC" w:rsidP="00DA23CC">
            <w:pPr>
              <w:ind w:firstLine="0"/>
              <w:jc w:val="center"/>
              <w:rPr>
                <w:sz w:val="20"/>
                <w:szCs w:val="20"/>
              </w:rPr>
            </w:pPr>
            <w:r w:rsidRPr="001753AD">
              <w:rPr>
                <w:sz w:val="20"/>
                <w:szCs w:val="20"/>
              </w:rPr>
              <w:t>Art. 60</w:t>
            </w:r>
          </w:p>
        </w:tc>
        <w:tc>
          <w:tcPr>
            <w:tcW w:w="363" w:type="pct"/>
            <w:hideMark/>
          </w:tcPr>
          <w:p w14:paraId="7CB81499" w14:textId="77777777" w:rsidR="00DA23CC" w:rsidRPr="001753AD" w:rsidRDefault="00DA23CC" w:rsidP="00DA23CC">
            <w:pPr>
              <w:ind w:firstLine="0"/>
              <w:jc w:val="center"/>
              <w:rPr>
                <w:sz w:val="20"/>
                <w:szCs w:val="20"/>
              </w:rPr>
            </w:pPr>
            <w:r w:rsidRPr="001753AD">
              <w:rPr>
                <w:sz w:val="20"/>
                <w:szCs w:val="20"/>
              </w:rPr>
              <w:t>(4)</w:t>
            </w:r>
          </w:p>
        </w:tc>
        <w:tc>
          <w:tcPr>
            <w:tcW w:w="1415" w:type="pct"/>
            <w:hideMark/>
          </w:tcPr>
          <w:p w14:paraId="3CFB365C" w14:textId="77777777" w:rsidR="00DA23CC" w:rsidRPr="001753AD" w:rsidRDefault="00DA23CC" w:rsidP="00DA23CC">
            <w:pPr>
              <w:ind w:firstLine="0"/>
              <w:jc w:val="left"/>
              <w:rPr>
                <w:sz w:val="20"/>
                <w:szCs w:val="20"/>
              </w:rPr>
            </w:pPr>
            <w:r w:rsidRPr="001753AD">
              <w:rPr>
                <w:sz w:val="20"/>
                <w:szCs w:val="20"/>
              </w:rPr>
              <w:t>Nerespectarea obligației de raportare anuală sau publicarea unui raport incomplet atrage răspunderea civilă, administrativă sau penală, după caz, a persoanelor responsabile.</w:t>
            </w:r>
          </w:p>
        </w:tc>
        <w:tc>
          <w:tcPr>
            <w:tcW w:w="1415" w:type="pct"/>
          </w:tcPr>
          <w:p w14:paraId="44D086C3" w14:textId="77777777" w:rsidR="00DA23CC" w:rsidRPr="001753AD" w:rsidRDefault="00DA23CC" w:rsidP="00DA23CC">
            <w:pPr>
              <w:jc w:val="left"/>
              <w:rPr>
                <w:sz w:val="20"/>
                <w:szCs w:val="20"/>
              </w:rPr>
            </w:pPr>
          </w:p>
        </w:tc>
        <w:tc>
          <w:tcPr>
            <w:tcW w:w="1414" w:type="pct"/>
          </w:tcPr>
          <w:p w14:paraId="2C7D3685" w14:textId="77777777" w:rsidR="00DA23CC" w:rsidRPr="001753AD" w:rsidRDefault="00DA23CC" w:rsidP="00DA23CC">
            <w:pPr>
              <w:jc w:val="left"/>
              <w:rPr>
                <w:sz w:val="20"/>
                <w:szCs w:val="20"/>
              </w:rPr>
            </w:pPr>
          </w:p>
        </w:tc>
      </w:tr>
      <w:tr w:rsidR="00DA23CC" w:rsidRPr="001753AD" w14:paraId="63F7B707" w14:textId="5AA15DC3" w:rsidTr="00A107DF">
        <w:tc>
          <w:tcPr>
            <w:tcW w:w="393" w:type="pct"/>
            <w:hideMark/>
          </w:tcPr>
          <w:p w14:paraId="07039C31" w14:textId="77777777" w:rsidR="00DA23CC" w:rsidRPr="001753AD" w:rsidRDefault="00DA23CC" w:rsidP="00DA23CC">
            <w:pPr>
              <w:ind w:firstLine="0"/>
              <w:jc w:val="center"/>
              <w:rPr>
                <w:sz w:val="20"/>
                <w:szCs w:val="20"/>
              </w:rPr>
            </w:pPr>
            <w:r w:rsidRPr="001753AD">
              <w:rPr>
                <w:sz w:val="20"/>
                <w:szCs w:val="20"/>
              </w:rPr>
              <w:t>Art. 60</w:t>
            </w:r>
          </w:p>
        </w:tc>
        <w:tc>
          <w:tcPr>
            <w:tcW w:w="363" w:type="pct"/>
            <w:hideMark/>
          </w:tcPr>
          <w:p w14:paraId="308BBF38" w14:textId="77777777" w:rsidR="00DA23CC" w:rsidRPr="001753AD" w:rsidRDefault="00DA23CC" w:rsidP="00DA23CC">
            <w:pPr>
              <w:ind w:firstLine="0"/>
              <w:jc w:val="center"/>
              <w:rPr>
                <w:sz w:val="20"/>
                <w:szCs w:val="20"/>
              </w:rPr>
            </w:pPr>
            <w:r w:rsidRPr="001753AD">
              <w:rPr>
                <w:sz w:val="20"/>
                <w:szCs w:val="20"/>
              </w:rPr>
              <w:t>(5)</w:t>
            </w:r>
          </w:p>
        </w:tc>
        <w:tc>
          <w:tcPr>
            <w:tcW w:w="1415" w:type="pct"/>
            <w:hideMark/>
          </w:tcPr>
          <w:p w14:paraId="7C33A2C1" w14:textId="77777777" w:rsidR="00DA23CC" w:rsidRPr="001753AD" w:rsidRDefault="00DA23CC" w:rsidP="00DA23CC">
            <w:pPr>
              <w:ind w:firstLine="0"/>
              <w:jc w:val="left"/>
              <w:rPr>
                <w:sz w:val="20"/>
                <w:szCs w:val="20"/>
              </w:rPr>
            </w:pPr>
            <w:r w:rsidRPr="001753AD">
              <w:rPr>
                <w:sz w:val="20"/>
                <w:szCs w:val="20"/>
              </w:rPr>
              <w:t>Detaliile tehnice privind structura, formatul și procedura de publicare a raportului se stabilesc prin norme metodologice aprobate prin hotărâre a Guvernului, fără a aduce atingere obligațiilor prevăzute la alin. (2)-(4).</w:t>
            </w:r>
          </w:p>
        </w:tc>
        <w:tc>
          <w:tcPr>
            <w:tcW w:w="1415" w:type="pct"/>
          </w:tcPr>
          <w:p w14:paraId="2BC89023" w14:textId="77777777" w:rsidR="00DA23CC" w:rsidRPr="001753AD" w:rsidRDefault="00DA23CC" w:rsidP="00DA23CC">
            <w:pPr>
              <w:jc w:val="left"/>
              <w:rPr>
                <w:sz w:val="20"/>
                <w:szCs w:val="20"/>
              </w:rPr>
            </w:pPr>
          </w:p>
        </w:tc>
        <w:tc>
          <w:tcPr>
            <w:tcW w:w="1414" w:type="pct"/>
          </w:tcPr>
          <w:p w14:paraId="7B96ECAF" w14:textId="77777777" w:rsidR="00DA23CC" w:rsidRPr="001753AD" w:rsidRDefault="00DA23CC" w:rsidP="00DA23CC">
            <w:pPr>
              <w:jc w:val="left"/>
              <w:rPr>
                <w:sz w:val="20"/>
                <w:szCs w:val="20"/>
              </w:rPr>
            </w:pPr>
          </w:p>
        </w:tc>
      </w:tr>
      <w:tr w:rsidR="00DA23CC" w:rsidRPr="001753AD" w14:paraId="34287ED5" w14:textId="6802F686" w:rsidTr="00A107DF">
        <w:tc>
          <w:tcPr>
            <w:tcW w:w="393" w:type="pct"/>
            <w:hideMark/>
          </w:tcPr>
          <w:p w14:paraId="31357D8E" w14:textId="77777777" w:rsidR="00DA23CC" w:rsidRPr="001753AD" w:rsidRDefault="00DA23CC" w:rsidP="00DA23CC">
            <w:pPr>
              <w:ind w:firstLine="0"/>
              <w:jc w:val="center"/>
              <w:rPr>
                <w:sz w:val="20"/>
                <w:szCs w:val="20"/>
              </w:rPr>
            </w:pPr>
            <w:r w:rsidRPr="001753AD">
              <w:rPr>
                <w:sz w:val="20"/>
                <w:szCs w:val="20"/>
              </w:rPr>
              <w:t>Art. 61</w:t>
            </w:r>
          </w:p>
        </w:tc>
        <w:tc>
          <w:tcPr>
            <w:tcW w:w="363" w:type="pct"/>
            <w:hideMark/>
          </w:tcPr>
          <w:p w14:paraId="6C1E8DA5" w14:textId="77777777" w:rsidR="00DA23CC" w:rsidRPr="001753AD" w:rsidRDefault="00DA23CC" w:rsidP="00DA23CC">
            <w:pPr>
              <w:ind w:firstLine="0"/>
              <w:jc w:val="center"/>
              <w:rPr>
                <w:sz w:val="20"/>
                <w:szCs w:val="20"/>
              </w:rPr>
            </w:pPr>
            <w:r w:rsidRPr="001753AD">
              <w:rPr>
                <w:sz w:val="20"/>
                <w:szCs w:val="20"/>
              </w:rPr>
              <w:t>(1)</w:t>
            </w:r>
          </w:p>
        </w:tc>
        <w:tc>
          <w:tcPr>
            <w:tcW w:w="1415" w:type="pct"/>
            <w:hideMark/>
          </w:tcPr>
          <w:p w14:paraId="6B2CE3B5" w14:textId="57377098" w:rsidR="00DA23CC" w:rsidRPr="001753AD" w:rsidRDefault="00DA23CC" w:rsidP="00DA23CC">
            <w:pPr>
              <w:ind w:firstLine="0"/>
              <w:jc w:val="left"/>
              <w:rPr>
                <w:sz w:val="20"/>
                <w:szCs w:val="20"/>
              </w:rPr>
            </w:pPr>
            <w:r>
              <w:rPr>
                <w:sz w:val="20"/>
                <w:szCs w:val="20"/>
              </w:rPr>
              <w:t>P</w:t>
            </w:r>
            <w:r w:rsidRPr="001753AD">
              <w:rPr>
                <w:sz w:val="20"/>
                <w:szCs w:val="20"/>
              </w:rPr>
              <w:t>rogramul național de tokenizare prin ANADS face obiectul unei evaluări independente periodice, realizate de instituții sau experți cu experiență relevantă în domeniu, potrivit legislației aplicabile.</w:t>
            </w:r>
          </w:p>
        </w:tc>
        <w:tc>
          <w:tcPr>
            <w:tcW w:w="1415" w:type="pct"/>
          </w:tcPr>
          <w:p w14:paraId="7F39AD5B" w14:textId="77777777" w:rsidR="00DA23CC" w:rsidRPr="001753AD" w:rsidRDefault="00DA23CC" w:rsidP="00DA23CC">
            <w:pPr>
              <w:jc w:val="left"/>
              <w:rPr>
                <w:sz w:val="20"/>
                <w:szCs w:val="20"/>
              </w:rPr>
            </w:pPr>
          </w:p>
        </w:tc>
        <w:tc>
          <w:tcPr>
            <w:tcW w:w="1414" w:type="pct"/>
          </w:tcPr>
          <w:p w14:paraId="54B863BF" w14:textId="77777777" w:rsidR="00DA23CC" w:rsidRPr="001753AD" w:rsidRDefault="00DA23CC" w:rsidP="00DA23CC">
            <w:pPr>
              <w:jc w:val="left"/>
              <w:rPr>
                <w:sz w:val="20"/>
                <w:szCs w:val="20"/>
              </w:rPr>
            </w:pPr>
          </w:p>
        </w:tc>
      </w:tr>
      <w:tr w:rsidR="00DA23CC" w:rsidRPr="001753AD" w14:paraId="08518B2F" w14:textId="40D773E6" w:rsidTr="00A107DF">
        <w:tc>
          <w:tcPr>
            <w:tcW w:w="393" w:type="pct"/>
            <w:hideMark/>
          </w:tcPr>
          <w:p w14:paraId="10967066" w14:textId="77777777" w:rsidR="00DA23CC" w:rsidRPr="001753AD" w:rsidRDefault="00DA23CC" w:rsidP="00DA23CC">
            <w:pPr>
              <w:ind w:firstLine="0"/>
              <w:jc w:val="center"/>
              <w:rPr>
                <w:sz w:val="20"/>
                <w:szCs w:val="20"/>
              </w:rPr>
            </w:pPr>
            <w:r w:rsidRPr="001753AD">
              <w:rPr>
                <w:sz w:val="20"/>
                <w:szCs w:val="20"/>
              </w:rPr>
              <w:t>Art. 61</w:t>
            </w:r>
          </w:p>
        </w:tc>
        <w:tc>
          <w:tcPr>
            <w:tcW w:w="363" w:type="pct"/>
            <w:hideMark/>
          </w:tcPr>
          <w:p w14:paraId="7662A350" w14:textId="77777777" w:rsidR="00DA23CC" w:rsidRPr="001753AD" w:rsidRDefault="00DA23CC" w:rsidP="00DA23CC">
            <w:pPr>
              <w:ind w:firstLine="0"/>
              <w:jc w:val="center"/>
              <w:rPr>
                <w:sz w:val="20"/>
                <w:szCs w:val="20"/>
              </w:rPr>
            </w:pPr>
            <w:r w:rsidRPr="001753AD">
              <w:rPr>
                <w:sz w:val="20"/>
                <w:szCs w:val="20"/>
              </w:rPr>
              <w:t>(2)</w:t>
            </w:r>
          </w:p>
        </w:tc>
        <w:tc>
          <w:tcPr>
            <w:tcW w:w="1415" w:type="pct"/>
            <w:hideMark/>
          </w:tcPr>
          <w:p w14:paraId="41201EFC" w14:textId="41B59138" w:rsidR="00DA23CC" w:rsidRPr="001753AD" w:rsidRDefault="00DA23CC" w:rsidP="00DA23CC">
            <w:pPr>
              <w:jc w:val="left"/>
              <w:rPr>
                <w:sz w:val="20"/>
                <w:szCs w:val="20"/>
              </w:rPr>
            </w:pPr>
            <w:r w:rsidRPr="001753AD">
              <w:rPr>
                <w:sz w:val="20"/>
                <w:szCs w:val="20"/>
              </w:rPr>
              <w:t xml:space="preserve">Evaluarea independentă prevăzută la alin. (1) va cuprinde, în mod obligatoriu, cel puțin următoarele criterii: </w:t>
            </w:r>
          </w:p>
        </w:tc>
        <w:tc>
          <w:tcPr>
            <w:tcW w:w="1415" w:type="pct"/>
          </w:tcPr>
          <w:p w14:paraId="71C7613A" w14:textId="77777777" w:rsidR="00DA23CC" w:rsidRPr="001753AD" w:rsidRDefault="00DA23CC" w:rsidP="00DA23CC">
            <w:pPr>
              <w:jc w:val="left"/>
              <w:rPr>
                <w:sz w:val="20"/>
                <w:szCs w:val="20"/>
              </w:rPr>
            </w:pPr>
          </w:p>
        </w:tc>
        <w:tc>
          <w:tcPr>
            <w:tcW w:w="1414" w:type="pct"/>
          </w:tcPr>
          <w:p w14:paraId="24860C68" w14:textId="77777777" w:rsidR="00DA23CC" w:rsidRPr="001753AD" w:rsidRDefault="00DA23CC" w:rsidP="00DA23CC">
            <w:pPr>
              <w:jc w:val="left"/>
              <w:rPr>
                <w:sz w:val="20"/>
                <w:szCs w:val="20"/>
              </w:rPr>
            </w:pPr>
          </w:p>
        </w:tc>
      </w:tr>
      <w:tr w:rsidR="00DA23CC" w:rsidRPr="001753AD" w14:paraId="7733E74D" w14:textId="77777777" w:rsidTr="00A107DF">
        <w:tc>
          <w:tcPr>
            <w:tcW w:w="393" w:type="pct"/>
          </w:tcPr>
          <w:p w14:paraId="02670F4D" w14:textId="69670CF9" w:rsidR="00DA23CC" w:rsidRPr="001753AD" w:rsidRDefault="00DA23CC" w:rsidP="00DA23CC">
            <w:pPr>
              <w:ind w:firstLine="0"/>
              <w:jc w:val="center"/>
              <w:rPr>
                <w:sz w:val="20"/>
                <w:szCs w:val="20"/>
              </w:rPr>
            </w:pPr>
            <w:r w:rsidRPr="001753AD">
              <w:rPr>
                <w:sz w:val="20"/>
                <w:szCs w:val="20"/>
              </w:rPr>
              <w:t>Art. 61</w:t>
            </w:r>
          </w:p>
        </w:tc>
        <w:tc>
          <w:tcPr>
            <w:tcW w:w="363" w:type="pct"/>
          </w:tcPr>
          <w:p w14:paraId="46C2B325" w14:textId="3169A58B" w:rsidR="00DA23CC" w:rsidRPr="001753AD" w:rsidRDefault="00DA23CC" w:rsidP="00DA23CC">
            <w:pPr>
              <w:ind w:firstLine="0"/>
              <w:jc w:val="center"/>
              <w:rPr>
                <w:sz w:val="20"/>
                <w:szCs w:val="20"/>
              </w:rPr>
            </w:pPr>
            <w:r w:rsidRPr="001753AD">
              <w:rPr>
                <w:sz w:val="20"/>
                <w:szCs w:val="20"/>
              </w:rPr>
              <w:t>(2)</w:t>
            </w:r>
          </w:p>
        </w:tc>
        <w:tc>
          <w:tcPr>
            <w:tcW w:w="1415" w:type="pct"/>
          </w:tcPr>
          <w:p w14:paraId="365F78CC" w14:textId="6D90EEC7" w:rsidR="00DA23CC" w:rsidRPr="001753AD" w:rsidRDefault="00DA23CC" w:rsidP="00DA23CC">
            <w:pPr>
              <w:ind w:firstLine="0"/>
              <w:jc w:val="left"/>
              <w:rPr>
                <w:sz w:val="20"/>
                <w:szCs w:val="20"/>
              </w:rPr>
            </w:pPr>
            <w:r w:rsidRPr="001753AD">
              <w:rPr>
                <w:sz w:val="20"/>
                <w:szCs w:val="20"/>
              </w:rPr>
              <w:t>a) eficiența și eficacitatea programului de tokenizare;</w:t>
            </w:r>
          </w:p>
        </w:tc>
        <w:tc>
          <w:tcPr>
            <w:tcW w:w="1415" w:type="pct"/>
          </w:tcPr>
          <w:p w14:paraId="07A9F93D" w14:textId="77777777" w:rsidR="00DA23CC" w:rsidRPr="001753AD" w:rsidRDefault="00DA23CC" w:rsidP="00DA23CC">
            <w:pPr>
              <w:jc w:val="left"/>
              <w:rPr>
                <w:sz w:val="20"/>
                <w:szCs w:val="20"/>
              </w:rPr>
            </w:pPr>
          </w:p>
        </w:tc>
        <w:tc>
          <w:tcPr>
            <w:tcW w:w="1414" w:type="pct"/>
          </w:tcPr>
          <w:p w14:paraId="1ECB4572" w14:textId="77777777" w:rsidR="00DA23CC" w:rsidRPr="001753AD" w:rsidRDefault="00DA23CC" w:rsidP="00DA23CC">
            <w:pPr>
              <w:jc w:val="left"/>
              <w:rPr>
                <w:sz w:val="20"/>
                <w:szCs w:val="20"/>
              </w:rPr>
            </w:pPr>
          </w:p>
        </w:tc>
      </w:tr>
      <w:tr w:rsidR="00DA23CC" w:rsidRPr="001753AD" w14:paraId="282F77BC" w14:textId="77777777" w:rsidTr="00A107DF">
        <w:tc>
          <w:tcPr>
            <w:tcW w:w="393" w:type="pct"/>
          </w:tcPr>
          <w:p w14:paraId="19010317" w14:textId="49AE1A08" w:rsidR="00DA23CC" w:rsidRPr="001753AD" w:rsidRDefault="00DA23CC" w:rsidP="00DA23CC">
            <w:pPr>
              <w:ind w:firstLine="0"/>
              <w:jc w:val="center"/>
              <w:rPr>
                <w:sz w:val="20"/>
                <w:szCs w:val="20"/>
              </w:rPr>
            </w:pPr>
            <w:r w:rsidRPr="001753AD">
              <w:rPr>
                <w:sz w:val="20"/>
                <w:szCs w:val="20"/>
              </w:rPr>
              <w:t>Art. 61</w:t>
            </w:r>
          </w:p>
        </w:tc>
        <w:tc>
          <w:tcPr>
            <w:tcW w:w="363" w:type="pct"/>
          </w:tcPr>
          <w:p w14:paraId="56E04F56" w14:textId="37297F92" w:rsidR="00DA23CC" w:rsidRPr="001753AD" w:rsidRDefault="00DA23CC" w:rsidP="00DA23CC">
            <w:pPr>
              <w:ind w:firstLine="0"/>
              <w:jc w:val="center"/>
              <w:rPr>
                <w:sz w:val="20"/>
                <w:szCs w:val="20"/>
              </w:rPr>
            </w:pPr>
            <w:r w:rsidRPr="001753AD">
              <w:rPr>
                <w:sz w:val="20"/>
                <w:szCs w:val="20"/>
              </w:rPr>
              <w:t>(2)</w:t>
            </w:r>
          </w:p>
        </w:tc>
        <w:tc>
          <w:tcPr>
            <w:tcW w:w="1415" w:type="pct"/>
          </w:tcPr>
          <w:p w14:paraId="7650891B" w14:textId="37137685" w:rsidR="00DA23CC" w:rsidRPr="001753AD" w:rsidRDefault="00DA23CC" w:rsidP="00DA23CC">
            <w:pPr>
              <w:ind w:firstLine="0"/>
              <w:jc w:val="left"/>
              <w:rPr>
                <w:sz w:val="20"/>
                <w:szCs w:val="20"/>
              </w:rPr>
            </w:pPr>
            <w:r w:rsidRPr="001753AD">
              <w:rPr>
                <w:sz w:val="20"/>
                <w:szCs w:val="20"/>
              </w:rPr>
              <w:t>b) gradul de conformitate cu reglementările naționale și europene;</w:t>
            </w:r>
          </w:p>
        </w:tc>
        <w:tc>
          <w:tcPr>
            <w:tcW w:w="1415" w:type="pct"/>
          </w:tcPr>
          <w:p w14:paraId="0AA8BC1C" w14:textId="77777777" w:rsidR="00DA23CC" w:rsidRPr="001753AD" w:rsidRDefault="00DA23CC" w:rsidP="00DA23CC">
            <w:pPr>
              <w:jc w:val="left"/>
              <w:rPr>
                <w:sz w:val="20"/>
                <w:szCs w:val="20"/>
              </w:rPr>
            </w:pPr>
          </w:p>
        </w:tc>
        <w:tc>
          <w:tcPr>
            <w:tcW w:w="1414" w:type="pct"/>
          </w:tcPr>
          <w:p w14:paraId="064535D9" w14:textId="77777777" w:rsidR="00DA23CC" w:rsidRPr="001753AD" w:rsidRDefault="00DA23CC" w:rsidP="00DA23CC">
            <w:pPr>
              <w:jc w:val="left"/>
              <w:rPr>
                <w:sz w:val="20"/>
                <w:szCs w:val="20"/>
              </w:rPr>
            </w:pPr>
          </w:p>
        </w:tc>
      </w:tr>
      <w:tr w:rsidR="00DA23CC" w:rsidRPr="001753AD" w14:paraId="0247C77A" w14:textId="77777777" w:rsidTr="00A107DF">
        <w:tc>
          <w:tcPr>
            <w:tcW w:w="393" w:type="pct"/>
          </w:tcPr>
          <w:p w14:paraId="44DBE76F" w14:textId="5389692B" w:rsidR="00DA23CC" w:rsidRPr="001753AD" w:rsidRDefault="00DA23CC" w:rsidP="00DA23CC">
            <w:pPr>
              <w:ind w:firstLine="0"/>
              <w:jc w:val="center"/>
              <w:rPr>
                <w:sz w:val="20"/>
                <w:szCs w:val="20"/>
              </w:rPr>
            </w:pPr>
            <w:r w:rsidRPr="001753AD">
              <w:rPr>
                <w:sz w:val="20"/>
                <w:szCs w:val="20"/>
              </w:rPr>
              <w:lastRenderedPageBreak/>
              <w:t>Art. 61</w:t>
            </w:r>
          </w:p>
        </w:tc>
        <w:tc>
          <w:tcPr>
            <w:tcW w:w="363" w:type="pct"/>
          </w:tcPr>
          <w:p w14:paraId="434A68E3" w14:textId="5994673E" w:rsidR="00DA23CC" w:rsidRPr="001753AD" w:rsidRDefault="00DA23CC" w:rsidP="00DA23CC">
            <w:pPr>
              <w:ind w:firstLine="0"/>
              <w:jc w:val="center"/>
              <w:rPr>
                <w:sz w:val="20"/>
                <w:szCs w:val="20"/>
              </w:rPr>
            </w:pPr>
            <w:r w:rsidRPr="001753AD">
              <w:rPr>
                <w:sz w:val="20"/>
                <w:szCs w:val="20"/>
              </w:rPr>
              <w:t>(2)</w:t>
            </w:r>
          </w:p>
        </w:tc>
        <w:tc>
          <w:tcPr>
            <w:tcW w:w="1415" w:type="pct"/>
          </w:tcPr>
          <w:p w14:paraId="18A6A4F5" w14:textId="2E46337D" w:rsidR="00DA23CC" w:rsidRPr="001753AD" w:rsidRDefault="00DA23CC" w:rsidP="00DA23CC">
            <w:pPr>
              <w:ind w:firstLine="0"/>
              <w:jc w:val="left"/>
              <w:rPr>
                <w:sz w:val="20"/>
                <w:szCs w:val="20"/>
              </w:rPr>
            </w:pPr>
            <w:r w:rsidRPr="001753AD">
              <w:rPr>
                <w:sz w:val="20"/>
                <w:szCs w:val="20"/>
              </w:rPr>
              <w:t>c) nivelul de securitate cibernetică și protecție a datelor;</w:t>
            </w:r>
          </w:p>
        </w:tc>
        <w:tc>
          <w:tcPr>
            <w:tcW w:w="1415" w:type="pct"/>
          </w:tcPr>
          <w:p w14:paraId="4C131256" w14:textId="77777777" w:rsidR="00DA23CC" w:rsidRPr="001753AD" w:rsidRDefault="00DA23CC" w:rsidP="00DA23CC">
            <w:pPr>
              <w:jc w:val="left"/>
              <w:rPr>
                <w:sz w:val="20"/>
                <w:szCs w:val="20"/>
              </w:rPr>
            </w:pPr>
          </w:p>
        </w:tc>
        <w:tc>
          <w:tcPr>
            <w:tcW w:w="1414" w:type="pct"/>
          </w:tcPr>
          <w:p w14:paraId="12B34416" w14:textId="77777777" w:rsidR="00DA23CC" w:rsidRPr="001753AD" w:rsidRDefault="00DA23CC" w:rsidP="00DA23CC">
            <w:pPr>
              <w:jc w:val="left"/>
              <w:rPr>
                <w:sz w:val="20"/>
                <w:szCs w:val="20"/>
              </w:rPr>
            </w:pPr>
          </w:p>
        </w:tc>
      </w:tr>
      <w:tr w:rsidR="00DA23CC" w:rsidRPr="001753AD" w14:paraId="1066AE17" w14:textId="77777777" w:rsidTr="00A107DF">
        <w:tc>
          <w:tcPr>
            <w:tcW w:w="393" w:type="pct"/>
          </w:tcPr>
          <w:p w14:paraId="7B970DB3" w14:textId="7E02BC9C" w:rsidR="00DA23CC" w:rsidRPr="001753AD" w:rsidRDefault="00DA23CC" w:rsidP="00DA23CC">
            <w:pPr>
              <w:ind w:firstLine="0"/>
              <w:jc w:val="center"/>
              <w:rPr>
                <w:sz w:val="20"/>
                <w:szCs w:val="20"/>
              </w:rPr>
            </w:pPr>
            <w:r w:rsidRPr="001753AD">
              <w:rPr>
                <w:sz w:val="20"/>
                <w:szCs w:val="20"/>
              </w:rPr>
              <w:t>Art. 61</w:t>
            </w:r>
          </w:p>
        </w:tc>
        <w:tc>
          <w:tcPr>
            <w:tcW w:w="363" w:type="pct"/>
          </w:tcPr>
          <w:p w14:paraId="6CF58243" w14:textId="4A0AB9D6" w:rsidR="00DA23CC" w:rsidRPr="001753AD" w:rsidRDefault="00DA23CC" w:rsidP="00DA23CC">
            <w:pPr>
              <w:ind w:firstLine="0"/>
              <w:jc w:val="center"/>
              <w:rPr>
                <w:sz w:val="20"/>
                <w:szCs w:val="20"/>
              </w:rPr>
            </w:pPr>
            <w:r w:rsidRPr="001753AD">
              <w:rPr>
                <w:sz w:val="20"/>
                <w:szCs w:val="20"/>
              </w:rPr>
              <w:t>(2)</w:t>
            </w:r>
          </w:p>
        </w:tc>
        <w:tc>
          <w:tcPr>
            <w:tcW w:w="1415" w:type="pct"/>
          </w:tcPr>
          <w:p w14:paraId="21933675" w14:textId="713D746B" w:rsidR="00DA23CC" w:rsidRPr="001753AD" w:rsidRDefault="00DA23CC" w:rsidP="00DA23CC">
            <w:pPr>
              <w:ind w:firstLine="0"/>
              <w:jc w:val="left"/>
              <w:rPr>
                <w:sz w:val="20"/>
                <w:szCs w:val="20"/>
              </w:rPr>
            </w:pPr>
            <w:r w:rsidRPr="001753AD">
              <w:rPr>
                <w:sz w:val="20"/>
                <w:szCs w:val="20"/>
              </w:rPr>
              <w:t>d) impactul asupra pieței, investitorilor și consumatorilor;</w:t>
            </w:r>
          </w:p>
        </w:tc>
        <w:tc>
          <w:tcPr>
            <w:tcW w:w="1415" w:type="pct"/>
          </w:tcPr>
          <w:p w14:paraId="279CF28F" w14:textId="77777777" w:rsidR="00DA23CC" w:rsidRPr="001753AD" w:rsidRDefault="00DA23CC" w:rsidP="00DA23CC">
            <w:pPr>
              <w:jc w:val="left"/>
              <w:rPr>
                <w:sz w:val="20"/>
                <w:szCs w:val="20"/>
              </w:rPr>
            </w:pPr>
          </w:p>
        </w:tc>
        <w:tc>
          <w:tcPr>
            <w:tcW w:w="1414" w:type="pct"/>
          </w:tcPr>
          <w:p w14:paraId="4B121970" w14:textId="77777777" w:rsidR="00DA23CC" w:rsidRPr="001753AD" w:rsidRDefault="00DA23CC" w:rsidP="00DA23CC">
            <w:pPr>
              <w:jc w:val="left"/>
              <w:rPr>
                <w:sz w:val="20"/>
                <w:szCs w:val="20"/>
              </w:rPr>
            </w:pPr>
          </w:p>
        </w:tc>
      </w:tr>
      <w:tr w:rsidR="00DA23CC" w:rsidRPr="001753AD" w14:paraId="0C44E853" w14:textId="77777777" w:rsidTr="00A107DF">
        <w:tc>
          <w:tcPr>
            <w:tcW w:w="393" w:type="pct"/>
          </w:tcPr>
          <w:p w14:paraId="35E35086" w14:textId="5D22EC4C" w:rsidR="00DA23CC" w:rsidRPr="001753AD" w:rsidRDefault="00DA23CC" w:rsidP="00DA23CC">
            <w:pPr>
              <w:ind w:firstLine="0"/>
              <w:jc w:val="center"/>
              <w:rPr>
                <w:sz w:val="20"/>
                <w:szCs w:val="20"/>
              </w:rPr>
            </w:pPr>
            <w:r w:rsidRPr="001753AD">
              <w:rPr>
                <w:sz w:val="20"/>
                <w:szCs w:val="20"/>
              </w:rPr>
              <w:t>Art. 61</w:t>
            </w:r>
          </w:p>
        </w:tc>
        <w:tc>
          <w:tcPr>
            <w:tcW w:w="363" w:type="pct"/>
          </w:tcPr>
          <w:p w14:paraId="6C94E830" w14:textId="1FCFF8C7" w:rsidR="00DA23CC" w:rsidRPr="001753AD" w:rsidRDefault="00DA23CC" w:rsidP="00DA23CC">
            <w:pPr>
              <w:ind w:firstLine="0"/>
              <w:jc w:val="center"/>
              <w:rPr>
                <w:sz w:val="20"/>
                <w:szCs w:val="20"/>
              </w:rPr>
            </w:pPr>
            <w:r w:rsidRPr="001753AD">
              <w:rPr>
                <w:sz w:val="20"/>
                <w:szCs w:val="20"/>
              </w:rPr>
              <w:t>(2)</w:t>
            </w:r>
          </w:p>
        </w:tc>
        <w:tc>
          <w:tcPr>
            <w:tcW w:w="1415" w:type="pct"/>
          </w:tcPr>
          <w:p w14:paraId="279C6C87" w14:textId="29988E51" w:rsidR="00DA23CC" w:rsidRPr="001753AD" w:rsidRDefault="00DA23CC" w:rsidP="00DA23CC">
            <w:pPr>
              <w:ind w:firstLine="0"/>
              <w:jc w:val="left"/>
              <w:rPr>
                <w:sz w:val="20"/>
                <w:szCs w:val="20"/>
              </w:rPr>
            </w:pPr>
            <w:r w:rsidRPr="001753AD">
              <w:rPr>
                <w:sz w:val="20"/>
                <w:szCs w:val="20"/>
              </w:rPr>
              <w:t>e) transparența și participarea publică;</w:t>
            </w:r>
          </w:p>
        </w:tc>
        <w:tc>
          <w:tcPr>
            <w:tcW w:w="1415" w:type="pct"/>
          </w:tcPr>
          <w:p w14:paraId="36FC50E2" w14:textId="77777777" w:rsidR="00DA23CC" w:rsidRPr="001753AD" w:rsidRDefault="00DA23CC" w:rsidP="00DA23CC">
            <w:pPr>
              <w:jc w:val="left"/>
              <w:rPr>
                <w:sz w:val="20"/>
                <w:szCs w:val="20"/>
              </w:rPr>
            </w:pPr>
          </w:p>
        </w:tc>
        <w:tc>
          <w:tcPr>
            <w:tcW w:w="1414" w:type="pct"/>
          </w:tcPr>
          <w:p w14:paraId="08B7BFC7" w14:textId="77777777" w:rsidR="00DA23CC" w:rsidRPr="001753AD" w:rsidRDefault="00DA23CC" w:rsidP="00DA23CC">
            <w:pPr>
              <w:jc w:val="left"/>
              <w:rPr>
                <w:sz w:val="20"/>
                <w:szCs w:val="20"/>
              </w:rPr>
            </w:pPr>
          </w:p>
        </w:tc>
      </w:tr>
      <w:tr w:rsidR="00DA23CC" w:rsidRPr="001753AD" w14:paraId="12EBBFB1" w14:textId="77777777" w:rsidTr="00A107DF">
        <w:tc>
          <w:tcPr>
            <w:tcW w:w="393" w:type="pct"/>
          </w:tcPr>
          <w:p w14:paraId="4DB0581E" w14:textId="593E398C" w:rsidR="00DA23CC" w:rsidRPr="001753AD" w:rsidRDefault="00DA23CC" w:rsidP="00DA23CC">
            <w:pPr>
              <w:ind w:firstLine="0"/>
              <w:jc w:val="center"/>
              <w:rPr>
                <w:sz w:val="20"/>
                <w:szCs w:val="20"/>
              </w:rPr>
            </w:pPr>
            <w:r w:rsidRPr="001753AD">
              <w:rPr>
                <w:sz w:val="20"/>
                <w:szCs w:val="20"/>
              </w:rPr>
              <w:t>Art. 61</w:t>
            </w:r>
          </w:p>
        </w:tc>
        <w:tc>
          <w:tcPr>
            <w:tcW w:w="363" w:type="pct"/>
          </w:tcPr>
          <w:p w14:paraId="01315F0E" w14:textId="4332A2F3" w:rsidR="00DA23CC" w:rsidRPr="001753AD" w:rsidRDefault="00DA23CC" w:rsidP="00DA23CC">
            <w:pPr>
              <w:ind w:firstLine="0"/>
              <w:jc w:val="center"/>
              <w:rPr>
                <w:sz w:val="20"/>
                <w:szCs w:val="20"/>
              </w:rPr>
            </w:pPr>
            <w:r w:rsidRPr="001753AD">
              <w:rPr>
                <w:sz w:val="20"/>
                <w:szCs w:val="20"/>
              </w:rPr>
              <w:t>(2)</w:t>
            </w:r>
          </w:p>
        </w:tc>
        <w:tc>
          <w:tcPr>
            <w:tcW w:w="1415" w:type="pct"/>
          </w:tcPr>
          <w:p w14:paraId="5E183BA1" w14:textId="3153533B" w:rsidR="00DA23CC" w:rsidRPr="001753AD" w:rsidRDefault="00DA23CC" w:rsidP="00DA23CC">
            <w:pPr>
              <w:ind w:firstLine="0"/>
              <w:jc w:val="left"/>
              <w:rPr>
                <w:sz w:val="20"/>
                <w:szCs w:val="20"/>
              </w:rPr>
            </w:pPr>
            <w:r w:rsidRPr="001753AD">
              <w:rPr>
                <w:sz w:val="20"/>
                <w:szCs w:val="20"/>
              </w:rPr>
              <w:t>f) sustenabilitatea socială, economică și de mediu (ESG);</w:t>
            </w:r>
          </w:p>
        </w:tc>
        <w:tc>
          <w:tcPr>
            <w:tcW w:w="1415" w:type="pct"/>
          </w:tcPr>
          <w:p w14:paraId="62B47B62" w14:textId="77777777" w:rsidR="00DA23CC" w:rsidRPr="001753AD" w:rsidRDefault="00DA23CC" w:rsidP="00DA23CC">
            <w:pPr>
              <w:jc w:val="left"/>
              <w:rPr>
                <w:sz w:val="20"/>
                <w:szCs w:val="20"/>
              </w:rPr>
            </w:pPr>
          </w:p>
        </w:tc>
        <w:tc>
          <w:tcPr>
            <w:tcW w:w="1414" w:type="pct"/>
          </w:tcPr>
          <w:p w14:paraId="40EE597C" w14:textId="77777777" w:rsidR="00DA23CC" w:rsidRPr="001753AD" w:rsidRDefault="00DA23CC" w:rsidP="00DA23CC">
            <w:pPr>
              <w:jc w:val="left"/>
              <w:rPr>
                <w:sz w:val="20"/>
                <w:szCs w:val="20"/>
              </w:rPr>
            </w:pPr>
          </w:p>
        </w:tc>
      </w:tr>
      <w:tr w:rsidR="00DA23CC" w:rsidRPr="001753AD" w14:paraId="7D0DB5F5" w14:textId="77777777" w:rsidTr="00A107DF">
        <w:tc>
          <w:tcPr>
            <w:tcW w:w="393" w:type="pct"/>
          </w:tcPr>
          <w:p w14:paraId="5D584F1C" w14:textId="3FD9E52A" w:rsidR="00DA23CC" w:rsidRPr="001753AD" w:rsidRDefault="00DA23CC" w:rsidP="00DA23CC">
            <w:pPr>
              <w:ind w:firstLine="0"/>
              <w:jc w:val="center"/>
              <w:rPr>
                <w:sz w:val="20"/>
                <w:szCs w:val="20"/>
              </w:rPr>
            </w:pPr>
            <w:r w:rsidRPr="001753AD">
              <w:rPr>
                <w:sz w:val="20"/>
                <w:szCs w:val="20"/>
              </w:rPr>
              <w:t>Art. 61</w:t>
            </w:r>
          </w:p>
        </w:tc>
        <w:tc>
          <w:tcPr>
            <w:tcW w:w="363" w:type="pct"/>
          </w:tcPr>
          <w:p w14:paraId="1FDFBB1E" w14:textId="25394338" w:rsidR="00DA23CC" w:rsidRPr="001753AD" w:rsidRDefault="00DA23CC" w:rsidP="00DA23CC">
            <w:pPr>
              <w:ind w:firstLine="0"/>
              <w:jc w:val="center"/>
              <w:rPr>
                <w:sz w:val="20"/>
                <w:szCs w:val="20"/>
              </w:rPr>
            </w:pPr>
            <w:r w:rsidRPr="001753AD">
              <w:rPr>
                <w:sz w:val="20"/>
                <w:szCs w:val="20"/>
              </w:rPr>
              <w:t>(2)</w:t>
            </w:r>
          </w:p>
        </w:tc>
        <w:tc>
          <w:tcPr>
            <w:tcW w:w="1415" w:type="pct"/>
          </w:tcPr>
          <w:p w14:paraId="651A2E7C" w14:textId="40936564" w:rsidR="00DA23CC" w:rsidRPr="001753AD" w:rsidRDefault="00DA23CC" w:rsidP="00DA23CC">
            <w:pPr>
              <w:ind w:firstLine="0"/>
              <w:jc w:val="left"/>
              <w:rPr>
                <w:sz w:val="20"/>
                <w:szCs w:val="20"/>
              </w:rPr>
            </w:pPr>
            <w:r w:rsidRPr="001753AD">
              <w:rPr>
                <w:sz w:val="20"/>
                <w:szCs w:val="20"/>
              </w:rPr>
              <w:t>g) o secțiune distinctă privind riscurile fiscale, impactul asupra datoriei publice și recomandări pentru ajustarea plafonului sau a parametrilor programului, inclusiv propuneri de măsuri preventive sau corective.</w:t>
            </w:r>
          </w:p>
        </w:tc>
        <w:tc>
          <w:tcPr>
            <w:tcW w:w="1415" w:type="pct"/>
          </w:tcPr>
          <w:p w14:paraId="38763AEA" w14:textId="77777777" w:rsidR="00DA23CC" w:rsidRPr="001753AD" w:rsidRDefault="00DA23CC" w:rsidP="00DA23CC">
            <w:pPr>
              <w:jc w:val="left"/>
              <w:rPr>
                <w:sz w:val="20"/>
                <w:szCs w:val="20"/>
              </w:rPr>
            </w:pPr>
          </w:p>
        </w:tc>
        <w:tc>
          <w:tcPr>
            <w:tcW w:w="1414" w:type="pct"/>
          </w:tcPr>
          <w:p w14:paraId="2ABF041E" w14:textId="77777777" w:rsidR="00DA23CC" w:rsidRPr="001753AD" w:rsidRDefault="00DA23CC" w:rsidP="00DA23CC">
            <w:pPr>
              <w:jc w:val="left"/>
              <w:rPr>
                <w:sz w:val="20"/>
                <w:szCs w:val="20"/>
              </w:rPr>
            </w:pPr>
          </w:p>
        </w:tc>
      </w:tr>
      <w:tr w:rsidR="00DA23CC" w:rsidRPr="001753AD" w14:paraId="4DF4E5E6" w14:textId="4596C10E" w:rsidTr="00A107DF">
        <w:tc>
          <w:tcPr>
            <w:tcW w:w="393" w:type="pct"/>
            <w:hideMark/>
          </w:tcPr>
          <w:p w14:paraId="3B553130" w14:textId="77777777" w:rsidR="00DA23CC" w:rsidRPr="001753AD" w:rsidRDefault="00DA23CC" w:rsidP="00DA23CC">
            <w:pPr>
              <w:ind w:firstLine="0"/>
              <w:jc w:val="center"/>
              <w:rPr>
                <w:sz w:val="20"/>
                <w:szCs w:val="20"/>
              </w:rPr>
            </w:pPr>
            <w:r w:rsidRPr="001753AD">
              <w:rPr>
                <w:sz w:val="20"/>
                <w:szCs w:val="20"/>
              </w:rPr>
              <w:t>Art. 61</w:t>
            </w:r>
          </w:p>
        </w:tc>
        <w:tc>
          <w:tcPr>
            <w:tcW w:w="363" w:type="pct"/>
            <w:hideMark/>
          </w:tcPr>
          <w:p w14:paraId="4E4CD13C" w14:textId="77777777" w:rsidR="00DA23CC" w:rsidRPr="001753AD" w:rsidRDefault="00DA23CC" w:rsidP="00DA23CC">
            <w:pPr>
              <w:ind w:firstLine="0"/>
              <w:jc w:val="center"/>
              <w:rPr>
                <w:sz w:val="20"/>
                <w:szCs w:val="20"/>
              </w:rPr>
            </w:pPr>
            <w:r w:rsidRPr="001753AD">
              <w:rPr>
                <w:sz w:val="20"/>
                <w:szCs w:val="20"/>
              </w:rPr>
              <w:t>(3)</w:t>
            </w:r>
          </w:p>
        </w:tc>
        <w:tc>
          <w:tcPr>
            <w:tcW w:w="1415" w:type="pct"/>
            <w:hideMark/>
          </w:tcPr>
          <w:p w14:paraId="7403B99E" w14:textId="77777777" w:rsidR="00DA23CC" w:rsidRPr="001753AD" w:rsidRDefault="00DA23CC" w:rsidP="00DA23CC">
            <w:pPr>
              <w:ind w:firstLine="0"/>
              <w:jc w:val="left"/>
              <w:rPr>
                <w:sz w:val="20"/>
                <w:szCs w:val="20"/>
              </w:rPr>
            </w:pPr>
            <w:r w:rsidRPr="001753AD">
              <w:rPr>
                <w:sz w:val="20"/>
                <w:szCs w:val="20"/>
              </w:rPr>
              <w:t>ASF va fi consultată obligatoriu la fiecare evaluare independentă, iar raportul va fi publicat integral pe site-ul ASF și ANADS.</w:t>
            </w:r>
          </w:p>
        </w:tc>
        <w:tc>
          <w:tcPr>
            <w:tcW w:w="1415" w:type="pct"/>
          </w:tcPr>
          <w:p w14:paraId="1107E986" w14:textId="77777777" w:rsidR="00DA23CC" w:rsidRPr="001753AD" w:rsidRDefault="00DA23CC" w:rsidP="00DA23CC">
            <w:pPr>
              <w:jc w:val="left"/>
              <w:rPr>
                <w:sz w:val="20"/>
                <w:szCs w:val="20"/>
              </w:rPr>
            </w:pPr>
          </w:p>
        </w:tc>
        <w:tc>
          <w:tcPr>
            <w:tcW w:w="1414" w:type="pct"/>
          </w:tcPr>
          <w:p w14:paraId="437916AB" w14:textId="77777777" w:rsidR="00DA23CC" w:rsidRPr="001753AD" w:rsidRDefault="00DA23CC" w:rsidP="00DA23CC">
            <w:pPr>
              <w:jc w:val="left"/>
              <w:rPr>
                <w:sz w:val="20"/>
                <w:szCs w:val="20"/>
              </w:rPr>
            </w:pPr>
          </w:p>
        </w:tc>
      </w:tr>
      <w:tr w:rsidR="00DA23CC" w:rsidRPr="001753AD" w14:paraId="039E98DE" w14:textId="17677D22" w:rsidTr="00A107DF">
        <w:tc>
          <w:tcPr>
            <w:tcW w:w="393" w:type="pct"/>
            <w:hideMark/>
          </w:tcPr>
          <w:p w14:paraId="47247A00" w14:textId="77777777" w:rsidR="00DA23CC" w:rsidRPr="001753AD" w:rsidRDefault="00DA23CC" w:rsidP="00DA23CC">
            <w:pPr>
              <w:ind w:firstLine="0"/>
              <w:jc w:val="center"/>
              <w:rPr>
                <w:sz w:val="20"/>
                <w:szCs w:val="20"/>
              </w:rPr>
            </w:pPr>
            <w:r w:rsidRPr="001753AD">
              <w:rPr>
                <w:sz w:val="20"/>
                <w:szCs w:val="20"/>
              </w:rPr>
              <w:t>Art. 61</w:t>
            </w:r>
          </w:p>
        </w:tc>
        <w:tc>
          <w:tcPr>
            <w:tcW w:w="363" w:type="pct"/>
            <w:hideMark/>
          </w:tcPr>
          <w:p w14:paraId="5D693CD9" w14:textId="77777777" w:rsidR="00DA23CC" w:rsidRPr="001753AD" w:rsidRDefault="00DA23CC" w:rsidP="00DA23CC">
            <w:pPr>
              <w:ind w:firstLine="0"/>
              <w:jc w:val="center"/>
              <w:rPr>
                <w:sz w:val="20"/>
                <w:szCs w:val="20"/>
              </w:rPr>
            </w:pPr>
            <w:r w:rsidRPr="001753AD">
              <w:rPr>
                <w:sz w:val="20"/>
                <w:szCs w:val="20"/>
              </w:rPr>
              <w:t>(4)</w:t>
            </w:r>
          </w:p>
        </w:tc>
        <w:tc>
          <w:tcPr>
            <w:tcW w:w="1415" w:type="pct"/>
            <w:hideMark/>
          </w:tcPr>
          <w:p w14:paraId="29502B6C" w14:textId="77777777" w:rsidR="00DA23CC" w:rsidRPr="001753AD" w:rsidRDefault="00DA23CC" w:rsidP="00DA23CC">
            <w:pPr>
              <w:ind w:firstLine="0"/>
              <w:jc w:val="left"/>
              <w:rPr>
                <w:sz w:val="20"/>
                <w:szCs w:val="20"/>
              </w:rPr>
            </w:pPr>
            <w:r w:rsidRPr="001753AD">
              <w:rPr>
                <w:sz w:val="20"/>
                <w:szCs w:val="20"/>
              </w:rPr>
              <w:t>Raportul de evaluare independentă se publică integral pe site-ul ANADS, cu excepția informațiilor clasificate sau protejate de drepturi de proprietate intelectuală.</w:t>
            </w:r>
          </w:p>
        </w:tc>
        <w:tc>
          <w:tcPr>
            <w:tcW w:w="1415" w:type="pct"/>
          </w:tcPr>
          <w:p w14:paraId="604E100E" w14:textId="77777777" w:rsidR="00DA23CC" w:rsidRPr="001753AD" w:rsidRDefault="00DA23CC" w:rsidP="00DA23CC">
            <w:pPr>
              <w:jc w:val="left"/>
              <w:rPr>
                <w:sz w:val="20"/>
                <w:szCs w:val="20"/>
              </w:rPr>
            </w:pPr>
          </w:p>
        </w:tc>
        <w:tc>
          <w:tcPr>
            <w:tcW w:w="1414" w:type="pct"/>
          </w:tcPr>
          <w:p w14:paraId="7838411D" w14:textId="77777777" w:rsidR="00DA23CC" w:rsidRPr="001753AD" w:rsidRDefault="00DA23CC" w:rsidP="00DA23CC">
            <w:pPr>
              <w:jc w:val="left"/>
              <w:rPr>
                <w:sz w:val="20"/>
                <w:szCs w:val="20"/>
              </w:rPr>
            </w:pPr>
          </w:p>
        </w:tc>
      </w:tr>
      <w:tr w:rsidR="00DA23CC" w:rsidRPr="001753AD" w14:paraId="7CD6230B" w14:textId="2126E57B" w:rsidTr="00A107DF">
        <w:tc>
          <w:tcPr>
            <w:tcW w:w="393" w:type="pct"/>
            <w:hideMark/>
          </w:tcPr>
          <w:p w14:paraId="765B2CD3" w14:textId="77777777" w:rsidR="00DA23CC" w:rsidRPr="001753AD" w:rsidRDefault="00DA23CC" w:rsidP="00DA23CC">
            <w:pPr>
              <w:ind w:firstLine="0"/>
              <w:jc w:val="center"/>
              <w:rPr>
                <w:sz w:val="20"/>
                <w:szCs w:val="20"/>
              </w:rPr>
            </w:pPr>
            <w:r w:rsidRPr="001753AD">
              <w:rPr>
                <w:sz w:val="20"/>
                <w:szCs w:val="20"/>
              </w:rPr>
              <w:t>Art. 61</w:t>
            </w:r>
          </w:p>
        </w:tc>
        <w:tc>
          <w:tcPr>
            <w:tcW w:w="363" w:type="pct"/>
            <w:hideMark/>
          </w:tcPr>
          <w:p w14:paraId="22D392FD" w14:textId="77777777" w:rsidR="00DA23CC" w:rsidRPr="001753AD" w:rsidRDefault="00DA23CC" w:rsidP="00DA23CC">
            <w:pPr>
              <w:ind w:firstLine="0"/>
              <w:jc w:val="center"/>
              <w:rPr>
                <w:sz w:val="20"/>
                <w:szCs w:val="20"/>
              </w:rPr>
            </w:pPr>
            <w:r w:rsidRPr="001753AD">
              <w:rPr>
                <w:sz w:val="20"/>
                <w:szCs w:val="20"/>
              </w:rPr>
              <w:t>(5)</w:t>
            </w:r>
          </w:p>
        </w:tc>
        <w:tc>
          <w:tcPr>
            <w:tcW w:w="1415" w:type="pct"/>
            <w:hideMark/>
          </w:tcPr>
          <w:p w14:paraId="29BAC2F6" w14:textId="77777777" w:rsidR="00DA23CC" w:rsidRPr="001753AD" w:rsidRDefault="00DA23CC" w:rsidP="00DA23CC">
            <w:pPr>
              <w:ind w:firstLine="0"/>
              <w:jc w:val="left"/>
              <w:rPr>
                <w:sz w:val="20"/>
                <w:szCs w:val="20"/>
              </w:rPr>
            </w:pPr>
            <w:r w:rsidRPr="001753AD">
              <w:rPr>
                <w:sz w:val="20"/>
                <w:szCs w:val="20"/>
              </w:rPr>
              <w:t>Nerespectarea obligației de evaluare independentă sau publicarea unui raport incomplet atrage răspunderea civilă, administrativă sau penală, după caz, a persoanelor responsabile.</w:t>
            </w:r>
          </w:p>
        </w:tc>
        <w:tc>
          <w:tcPr>
            <w:tcW w:w="1415" w:type="pct"/>
          </w:tcPr>
          <w:p w14:paraId="5A92E281" w14:textId="77777777" w:rsidR="00DA23CC" w:rsidRPr="001753AD" w:rsidRDefault="00DA23CC" w:rsidP="00DA23CC">
            <w:pPr>
              <w:jc w:val="left"/>
              <w:rPr>
                <w:sz w:val="20"/>
                <w:szCs w:val="20"/>
              </w:rPr>
            </w:pPr>
          </w:p>
        </w:tc>
        <w:tc>
          <w:tcPr>
            <w:tcW w:w="1414" w:type="pct"/>
          </w:tcPr>
          <w:p w14:paraId="6C3E618B" w14:textId="77777777" w:rsidR="00DA23CC" w:rsidRPr="001753AD" w:rsidRDefault="00DA23CC" w:rsidP="00DA23CC">
            <w:pPr>
              <w:jc w:val="left"/>
              <w:rPr>
                <w:sz w:val="20"/>
                <w:szCs w:val="20"/>
              </w:rPr>
            </w:pPr>
          </w:p>
        </w:tc>
      </w:tr>
      <w:tr w:rsidR="00DA23CC" w:rsidRPr="001753AD" w14:paraId="7BA6371D" w14:textId="303104BD" w:rsidTr="00A107DF">
        <w:tc>
          <w:tcPr>
            <w:tcW w:w="393" w:type="pct"/>
            <w:hideMark/>
          </w:tcPr>
          <w:p w14:paraId="3E0B485E" w14:textId="77777777" w:rsidR="00DA23CC" w:rsidRPr="001753AD" w:rsidRDefault="00DA23CC" w:rsidP="00DA23CC">
            <w:pPr>
              <w:ind w:firstLine="0"/>
              <w:jc w:val="center"/>
              <w:rPr>
                <w:sz w:val="20"/>
                <w:szCs w:val="20"/>
              </w:rPr>
            </w:pPr>
            <w:r w:rsidRPr="001753AD">
              <w:rPr>
                <w:sz w:val="20"/>
                <w:szCs w:val="20"/>
              </w:rPr>
              <w:t>Art. 61</w:t>
            </w:r>
          </w:p>
        </w:tc>
        <w:tc>
          <w:tcPr>
            <w:tcW w:w="363" w:type="pct"/>
            <w:hideMark/>
          </w:tcPr>
          <w:p w14:paraId="51E4233A" w14:textId="77777777" w:rsidR="00DA23CC" w:rsidRPr="001753AD" w:rsidRDefault="00DA23CC" w:rsidP="00DA23CC">
            <w:pPr>
              <w:ind w:firstLine="0"/>
              <w:jc w:val="center"/>
              <w:rPr>
                <w:sz w:val="20"/>
                <w:szCs w:val="20"/>
              </w:rPr>
            </w:pPr>
            <w:r w:rsidRPr="001753AD">
              <w:rPr>
                <w:sz w:val="20"/>
                <w:szCs w:val="20"/>
              </w:rPr>
              <w:t>(6)</w:t>
            </w:r>
          </w:p>
        </w:tc>
        <w:tc>
          <w:tcPr>
            <w:tcW w:w="1415" w:type="pct"/>
            <w:hideMark/>
          </w:tcPr>
          <w:p w14:paraId="3828432F" w14:textId="77777777" w:rsidR="00DA23CC" w:rsidRPr="001753AD" w:rsidRDefault="00DA23CC" w:rsidP="00DA23CC">
            <w:pPr>
              <w:ind w:firstLine="0"/>
              <w:jc w:val="left"/>
              <w:rPr>
                <w:sz w:val="20"/>
                <w:szCs w:val="20"/>
              </w:rPr>
            </w:pPr>
            <w:r w:rsidRPr="001753AD">
              <w:rPr>
                <w:sz w:val="20"/>
                <w:szCs w:val="20"/>
              </w:rPr>
              <w:t>Detaliile tehnice privind selecția evaluatorilor, structura raportului, consultarea publică și finanțarea evaluării se stabilesc prin norme metodologice aprobate prin hotărâre a Guvernului, fără a aduce atingere obligațiilor prevăzute la alin. (2)-(4).</w:t>
            </w:r>
          </w:p>
        </w:tc>
        <w:tc>
          <w:tcPr>
            <w:tcW w:w="1415" w:type="pct"/>
          </w:tcPr>
          <w:p w14:paraId="6B18D932" w14:textId="77777777" w:rsidR="00DA23CC" w:rsidRPr="001753AD" w:rsidRDefault="00DA23CC" w:rsidP="00DA23CC">
            <w:pPr>
              <w:jc w:val="left"/>
              <w:rPr>
                <w:sz w:val="20"/>
                <w:szCs w:val="20"/>
              </w:rPr>
            </w:pPr>
          </w:p>
        </w:tc>
        <w:tc>
          <w:tcPr>
            <w:tcW w:w="1414" w:type="pct"/>
          </w:tcPr>
          <w:p w14:paraId="638F8838" w14:textId="77777777" w:rsidR="00DA23CC" w:rsidRPr="001753AD" w:rsidRDefault="00DA23CC" w:rsidP="00DA23CC">
            <w:pPr>
              <w:jc w:val="left"/>
              <w:rPr>
                <w:sz w:val="20"/>
                <w:szCs w:val="20"/>
              </w:rPr>
            </w:pPr>
          </w:p>
        </w:tc>
      </w:tr>
      <w:tr w:rsidR="00DA23CC" w:rsidRPr="001753AD" w14:paraId="0BBD5AE8" w14:textId="1469CA14" w:rsidTr="00A107DF">
        <w:tc>
          <w:tcPr>
            <w:tcW w:w="393" w:type="pct"/>
            <w:hideMark/>
          </w:tcPr>
          <w:p w14:paraId="329D59F5" w14:textId="77777777" w:rsidR="00DA23CC" w:rsidRPr="001753AD" w:rsidRDefault="00DA23CC" w:rsidP="00DA23CC">
            <w:pPr>
              <w:ind w:firstLine="0"/>
              <w:jc w:val="center"/>
              <w:rPr>
                <w:sz w:val="20"/>
                <w:szCs w:val="20"/>
              </w:rPr>
            </w:pPr>
            <w:r w:rsidRPr="001753AD">
              <w:rPr>
                <w:sz w:val="20"/>
                <w:szCs w:val="20"/>
              </w:rPr>
              <w:t>Art. 62</w:t>
            </w:r>
          </w:p>
        </w:tc>
        <w:tc>
          <w:tcPr>
            <w:tcW w:w="363" w:type="pct"/>
            <w:hideMark/>
          </w:tcPr>
          <w:p w14:paraId="5990E0BF" w14:textId="77777777" w:rsidR="00DA23CC" w:rsidRPr="001753AD" w:rsidRDefault="00DA23CC" w:rsidP="00DA23CC">
            <w:pPr>
              <w:ind w:firstLine="0"/>
              <w:jc w:val="center"/>
              <w:rPr>
                <w:sz w:val="20"/>
                <w:szCs w:val="20"/>
              </w:rPr>
            </w:pPr>
            <w:r w:rsidRPr="001753AD">
              <w:rPr>
                <w:sz w:val="20"/>
                <w:szCs w:val="20"/>
              </w:rPr>
              <w:t>(1)</w:t>
            </w:r>
          </w:p>
        </w:tc>
        <w:tc>
          <w:tcPr>
            <w:tcW w:w="1415" w:type="pct"/>
            <w:hideMark/>
          </w:tcPr>
          <w:p w14:paraId="260AE9F0" w14:textId="77777777" w:rsidR="00DA23CC" w:rsidRPr="001753AD" w:rsidRDefault="00DA23CC" w:rsidP="00DA23CC">
            <w:pPr>
              <w:ind w:firstLine="0"/>
              <w:jc w:val="left"/>
              <w:rPr>
                <w:sz w:val="20"/>
                <w:szCs w:val="20"/>
              </w:rPr>
            </w:pPr>
            <w:r w:rsidRPr="001753AD">
              <w:rPr>
                <w:sz w:val="20"/>
                <w:szCs w:val="20"/>
              </w:rPr>
              <w:t>Prezenta lege poate fi modificată sau completată numai prin lege adoptată de Parlamentul României, cu respectarea procedurii legislative ordinare.</w:t>
            </w:r>
          </w:p>
        </w:tc>
        <w:tc>
          <w:tcPr>
            <w:tcW w:w="1415" w:type="pct"/>
          </w:tcPr>
          <w:p w14:paraId="4F1DEFBE" w14:textId="77777777" w:rsidR="00DA23CC" w:rsidRPr="001753AD" w:rsidRDefault="00DA23CC" w:rsidP="00DA23CC">
            <w:pPr>
              <w:jc w:val="left"/>
              <w:rPr>
                <w:sz w:val="20"/>
                <w:szCs w:val="20"/>
              </w:rPr>
            </w:pPr>
          </w:p>
        </w:tc>
        <w:tc>
          <w:tcPr>
            <w:tcW w:w="1414" w:type="pct"/>
          </w:tcPr>
          <w:p w14:paraId="397A0CCD" w14:textId="77777777" w:rsidR="00DA23CC" w:rsidRPr="001753AD" w:rsidRDefault="00DA23CC" w:rsidP="00DA23CC">
            <w:pPr>
              <w:jc w:val="left"/>
              <w:rPr>
                <w:sz w:val="20"/>
                <w:szCs w:val="20"/>
              </w:rPr>
            </w:pPr>
          </w:p>
        </w:tc>
      </w:tr>
      <w:tr w:rsidR="00DA23CC" w:rsidRPr="001753AD" w14:paraId="7D70CFB4" w14:textId="1A49DC68" w:rsidTr="00A107DF">
        <w:tc>
          <w:tcPr>
            <w:tcW w:w="393" w:type="pct"/>
            <w:hideMark/>
          </w:tcPr>
          <w:p w14:paraId="7A552B07" w14:textId="77777777" w:rsidR="00DA23CC" w:rsidRPr="001753AD" w:rsidRDefault="00DA23CC" w:rsidP="00DA23CC">
            <w:pPr>
              <w:ind w:firstLine="0"/>
              <w:jc w:val="center"/>
              <w:rPr>
                <w:sz w:val="20"/>
                <w:szCs w:val="20"/>
              </w:rPr>
            </w:pPr>
            <w:r w:rsidRPr="001753AD">
              <w:rPr>
                <w:sz w:val="20"/>
                <w:szCs w:val="20"/>
              </w:rPr>
              <w:lastRenderedPageBreak/>
              <w:t>Art. 62</w:t>
            </w:r>
          </w:p>
        </w:tc>
        <w:tc>
          <w:tcPr>
            <w:tcW w:w="363" w:type="pct"/>
            <w:hideMark/>
          </w:tcPr>
          <w:p w14:paraId="3060A6F3" w14:textId="77777777" w:rsidR="00DA23CC" w:rsidRPr="001753AD" w:rsidRDefault="00DA23CC" w:rsidP="00DA23CC">
            <w:pPr>
              <w:ind w:firstLine="0"/>
              <w:jc w:val="center"/>
              <w:rPr>
                <w:sz w:val="20"/>
                <w:szCs w:val="20"/>
              </w:rPr>
            </w:pPr>
            <w:r w:rsidRPr="001753AD">
              <w:rPr>
                <w:sz w:val="20"/>
                <w:szCs w:val="20"/>
              </w:rPr>
              <w:t>(2)</w:t>
            </w:r>
          </w:p>
        </w:tc>
        <w:tc>
          <w:tcPr>
            <w:tcW w:w="1415" w:type="pct"/>
            <w:hideMark/>
          </w:tcPr>
          <w:p w14:paraId="06F1986A" w14:textId="77777777" w:rsidR="00DA23CC" w:rsidRPr="001753AD" w:rsidRDefault="00DA23CC" w:rsidP="00DA23CC">
            <w:pPr>
              <w:ind w:firstLine="0"/>
              <w:jc w:val="left"/>
              <w:rPr>
                <w:sz w:val="20"/>
                <w:szCs w:val="20"/>
              </w:rPr>
            </w:pPr>
            <w:r w:rsidRPr="001753AD">
              <w:rPr>
                <w:sz w:val="20"/>
                <w:szCs w:val="20"/>
              </w:rPr>
              <w:t>Actualizarea cadrului legislativ se va realiza în funcție de evoluțiile tehnologice, legislative și de implementare, cu respectarea principiului transparenței decizionale și a consultării publice, potrivit legislației aplicabile.</w:t>
            </w:r>
          </w:p>
        </w:tc>
        <w:tc>
          <w:tcPr>
            <w:tcW w:w="1415" w:type="pct"/>
          </w:tcPr>
          <w:p w14:paraId="26EE22D3" w14:textId="77777777" w:rsidR="00DA23CC" w:rsidRPr="001753AD" w:rsidRDefault="00DA23CC" w:rsidP="00DA23CC">
            <w:pPr>
              <w:jc w:val="left"/>
              <w:rPr>
                <w:sz w:val="20"/>
                <w:szCs w:val="20"/>
              </w:rPr>
            </w:pPr>
          </w:p>
        </w:tc>
        <w:tc>
          <w:tcPr>
            <w:tcW w:w="1414" w:type="pct"/>
          </w:tcPr>
          <w:p w14:paraId="1E9943A5" w14:textId="77777777" w:rsidR="00DA23CC" w:rsidRPr="001753AD" w:rsidRDefault="00DA23CC" w:rsidP="00DA23CC">
            <w:pPr>
              <w:jc w:val="left"/>
              <w:rPr>
                <w:sz w:val="20"/>
                <w:szCs w:val="20"/>
              </w:rPr>
            </w:pPr>
          </w:p>
        </w:tc>
      </w:tr>
      <w:tr w:rsidR="00DA23CC" w:rsidRPr="001753AD" w14:paraId="508980AE" w14:textId="78C4DDD1" w:rsidTr="00A107DF">
        <w:tc>
          <w:tcPr>
            <w:tcW w:w="393" w:type="pct"/>
            <w:hideMark/>
          </w:tcPr>
          <w:p w14:paraId="6BDD2B3E" w14:textId="77777777" w:rsidR="00DA23CC" w:rsidRPr="001753AD" w:rsidRDefault="00DA23CC" w:rsidP="00DA23CC">
            <w:pPr>
              <w:ind w:firstLine="0"/>
              <w:jc w:val="center"/>
              <w:rPr>
                <w:sz w:val="20"/>
                <w:szCs w:val="20"/>
              </w:rPr>
            </w:pPr>
            <w:r w:rsidRPr="001753AD">
              <w:rPr>
                <w:sz w:val="20"/>
                <w:szCs w:val="20"/>
              </w:rPr>
              <w:t>Art. 62</w:t>
            </w:r>
          </w:p>
        </w:tc>
        <w:tc>
          <w:tcPr>
            <w:tcW w:w="363" w:type="pct"/>
            <w:hideMark/>
          </w:tcPr>
          <w:p w14:paraId="1ED0D74C" w14:textId="77777777" w:rsidR="00DA23CC" w:rsidRPr="001753AD" w:rsidRDefault="00DA23CC" w:rsidP="00DA23CC">
            <w:pPr>
              <w:ind w:firstLine="0"/>
              <w:jc w:val="center"/>
              <w:rPr>
                <w:sz w:val="20"/>
                <w:szCs w:val="20"/>
              </w:rPr>
            </w:pPr>
            <w:r w:rsidRPr="001753AD">
              <w:rPr>
                <w:sz w:val="20"/>
                <w:szCs w:val="20"/>
              </w:rPr>
              <w:t>(3)</w:t>
            </w:r>
          </w:p>
        </w:tc>
        <w:tc>
          <w:tcPr>
            <w:tcW w:w="1415" w:type="pct"/>
            <w:hideMark/>
          </w:tcPr>
          <w:p w14:paraId="4CE03621" w14:textId="77777777" w:rsidR="00DA23CC" w:rsidRPr="001753AD" w:rsidRDefault="00DA23CC" w:rsidP="00DA23CC">
            <w:pPr>
              <w:ind w:firstLine="0"/>
              <w:jc w:val="left"/>
              <w:rPr>
                <w:sz w:val="20"/>
                <w:szCs w:val="20"/>
              </w:rPr>
            </w:pPr>
            <w:r w:rsidRPr="001753AD">
              <w:rPr>
                <w:sz w:val="20"/>
                <w:szCs w:val="20"/>
              </w:rPr>
              <w:t>Orice modificare sau completare a drepturilor, obligațiilor, sancțiunilor, procedurilor de control sau a regimului de protecție a investitorilor și deținătorilor de token-uri se poate face numai prin lege, nu prin norme metodologice sau acte administrative cu caracter normativ secundar.</w:t>
            </w:r>
          </w:p>
        </w:tc>
        <w:tc>
          <w:tcPr>
            <w:tcW w:w="1415" w:type="pct"/>
          </w:tcPr>
          <w:p w14:paraId="51EDA029" w14:textId="77777777" w:rsidR="00DA23CC" w:rsidRPr="001753AD" w:rsidRDefault="00DA23CC" w:rsidP="00DA23CC">
            <w:pPr>
              <w:jc w:val="left"/>
              <w:rPr>
                <w:sz w:val="20"/>
                <w:szCs w:val="20"/>
              </w:rPr>
            </w:pPr>
          </w:p>
        </w:tc>
        <w:tc>
          <w:tcPr>
            <w:tcW w:w="1414" w:type="pct"/>
          </w:tcPr>
          <w:p w14:paraId="337E82B4" w14:textId="77777777" w:rsidR="00DA23CC" w:rsidRPr="001753AD" w:rsidRDefault="00DA23CC" w:rsidP="00DA23CC">
            <w:pPr>
              <w:jc w:val="left"/>
              <w:rPr>
                <w:sz w:val="20"/>
                <w:szCs w:val="20"/>
              </w:rPr>
            </w:pPr>
          </w:p>
        </w:tc>
      </w:tr>
      <w:tr w:rsidR="00DA23CC" w:rsidRPr="001753AD" w14:paraId="14389866" w14:textId="1768FCE6" w:rsidTr="00A107DF">
        <w:tc>
          <w:tcPr>
            <w:tcW w:w="393" w:type="pct"/>
            <w:hideMark/>
          </w:tcPr>
          <w:p w14:paraId="461A743E" w14:textId="77777777" w:rsidR="00DA23CC" w:rsidRPr="001753AD" w:rsidRDefault="00DA23CC" w:rsidP="00DA23CC">
            <w:pPr>
              <w:ind w:firstLine="0"/>
              <w:jc w:val="center"/>
              <w:rPr>
                <w:sz w:val="20"/>
                <w:szCs w:val="20"/>
              </w:rPr>
            </w:pPr>
            <w:r w:rsidRPr="001753AD">
              <w:rPr>
                <w:sz w:val="20"/>
                <w:szCs w:val="20"/>
              </w:rPr>
              <w:t>Art. 63</w:t>
            </w:r>
          </w:p>
        </w:tc>
        <w:tc>
          <w:tcPr>
            <w:tcW w:w="363" w:type="pct"/>
            <w:hideMark/>
          </w:tcPr>
          <w:p w14:paraId="7FEA50FA" w14:textId="77777777" w:rsidR="00DA23CC" w:rsidRPr="001753AD" w:rsidRDefault="00DA23CC" w:rsidP="00DA23CC">
            <w:pPr>
              <w:ind w:firstLine="0"/>
              <w:jc w:val="center"/>
              <w:rPr>
                <w:sz w:val="20"/>
                <w:szCs w:val="20"/>
              </w:rPr>
            </w:pPr>
            <w:r w:rsidRPr="001753AD">
              <w:rPr>
                <w:sz w:val="20"/>
                <w:szCs w:val="20"/>
              </w:rPr>
              <w:t>(1)</w:t>
            </w:r>
          </w:p>
        </w:tc>
        <w:tc>
          <w:tcPr>
            <w:tcW w:w="1415" w:type="pct"/>
            <w:hideMark/>
          </w:tcPr>
          <w:p w14:paraId="5B317A95" w14:textId="77777777" w:rsidR="00DA23CC" w:rsidRPr="001753AD" w:rsidRDefault="00DA23CC" w:rsidP="00DA23CC">
            <w:pPr>
              <w:ind w:firstLine="0"/>
              <w:jc w:val="left"/>
              <w:rPr>
                <w:sz w:val="20"/>
                <w:szCs w:val="20"/>
              </w:rPr>
            </w:pPr>
            <w:r w:rsidRPr="001753AD">
              <w:rPr>
                <w:sz w:val="20"/>
                <w:szCs w:val="20"/>
              </w:rPr>
              <w:t>La data intrării în vigoare a prezentei legi se abrogă orice dispoziții contrare.</w:t>
            </w:r>
          </w:p>
        </w:tc>
        <w:tc>
          <w:tcPr>
            <w:tcW w:w="1415" w:type="pct"/>
          </w:tcPr>
          <w:p w14:paraId="66DD33CD" w14:textId="77777777" w:rsidR="00DA23CC" w:rsidRPr="001753AD" w:rsidRDefault="00DA23CC" w:rsidP="00DA23CC">
            <w:pPr>
              <w:jc w:val="left"/>
              <w:rPr>
                <w:sz w:val="20"/>
                <w:szCs w:val="20"/>
              </w:rPr>
            </w:pPr>
          </w:p>
        </w:tc>
        <w:tc>
          <w:tcPr>
            <w:tcW w:w="1414" w:type="pct"/>
          </w:tcPr>
          <w:p w14:paraId="31BABE4D" w14:textId="77777777" w:rsidR="00DA23CC" w:rsidRPr="001753AD" w:rsidRDefault="00DA23CC" w:rsidP="00DA23CC">
            <w:pPr>
              <w:jc w:val="left"/>
              <w:rPr>
                <w:sz w:val="20"/>
                <w:szCs w:val="20"/>
              </w:rPr>
            </w:pPr>
          </w:p>
        </w:tc>
      </w:tr>
      <w:tr w:rsidR="00DA23CC" w:rsidRPr="001753AD" w14:paraId="09C3D276" w14:textId="64235308" w:rsidTr="00A107DF">
        <w:tc>
          <w:tcPr>
            <w:tcW w:w="393" w:type="pct"/>
            <w:hideMark/>
          </w:tcPr>
          <w:p w14:paraId="5A3B349B" w14:textId="77777777" w:rsidR="00DA23CC" w:rsidRPr="001753AD" w:rsidRDefault="00DA23CC" w:rsidP="00DA23CC">
            <w:pPr>
              <w:ind w:firstLine="0"/>
              <w:jc w:val="center"/>
              <w:rPr>
                <w:sz w:val="20"/>
                <w:szCs w:val="20"/>
              </w:rPr>
            </w:pPr>
            <w:r w:rsidRPr="001753AD">
              <w:rPr>
                <w:sz w:val="20"/>
                <w:szCs w:val="20"/>
              </w:rPr>
              <w:t>Art. 63</w:t>
            </w:r>
          </w:p>
        </w:tc>
        <w:tc>
          <w:tcPr>
            <w:tcW w:w="363" w:type="pct"/>
            <w:hideMark/>
          </w:tcPr>
          <w:p w14:paraId="2C5DF6F3" w14:textId="77777777" w:rsidR="00DA23CC" w:rsidRPr="001753AD" w:rsidRDefault="00DA23CC" w:rsidP="00DA23CC">
            <w:pPr>
              <w:ind w:firstLine="0"/>
              <w:jc w:val="center"/>
              <w:rPr>
                <w:sz w:val="20"/>
                <w:szCs w:val="20"/>
              </w:rPr>
            </w:pPr>
            <w:r w:rsidRPr="001753AD">
              <w:rPr>
                <w:sz w:val="20"/>
                <w:szCs w:val="20"/>
              </w:rPr>
              <w:t>(2)</w:t>
            </w:r>
          </w:p>
        </w:tc>
        <w:tc>
          <w:tcPr>
            <w:tcW w:w="1415" w:type="pct"/>
            <w:hideMark/>
          </w:tcPr>
          <w:p w14:paraId="2BD79D8C" w14:textId="77777777" w:rsidR="00DA23CC" w:rsidRPr="001753AD" w:rsidRDefault="00DA23CC" w:rsidP="00DA23CC">
            <w:pPr>
              <w:ind w:firstLine="0"/>
              <w:jc w:val="left"/>
              <w:rPr>
                <w:sz w:val="20"/>
                <w:szCs w:val="20"/>
              </w:rPr>
            </w:pPr>
            <w:r w:rsidRPr="001753AD">
              <w:rPr>
                <w:sz w:val="20"/>
                <w:szCs w:val="20"/>
              </w:rPr>
              <w:t>Guvernul României, prin Ministerul Finanțelor și Agenția Națională pentru Active Digitale Suverane (ANADS), va elabora și aproba, în termen de 60 de zile de la intrarea în vigoare a prezentei legi, normele metodologice de aplicare, care vor detalia exclusiv aspectele tehnice și procedurale necesare punerii în aplicare a prevederilor legii.</w:t>
            </w:r>
          </w:p>
        </w:tc>
        <w:tc>
          <w:tcPr>
            <w:tcW w:w="1415" w:type="pct"/>
          </w:tcPr>
          <w:p w14:paraId="1425DE9F" w14:textId="77777777" w:rsidR="00DA23CC" w:rsidRPr="001753AD" w:rsidRDefault="00DA23CC" w:rsidP="00DA23CC">
            <w:pPr>
              <w:jc w:val="left"/>
              <w:rPr>
                <w:sz w:val="20"/>
                <w:szCs w:val="20"/>
              </w:rPr>
            </w:pPr>
          </w:p>
        </w:tc>
        <w:tc>
          <w:tcPr>
            <w:tcW w:w="1414" w:type="pct"/>
          </w:tcPr>
          <w:p w14:paraId="3A35498D" w14:textId="77777777" w:rsidR="00DA23CC" w:rsidRPr="001753AD" w:rsidRDefault="00DA23CC" w:rsidP="00DA23CC">
            <w:pPr>
              <w:jc w:val="left"/>
              <w:rPr>
                <w:sz w:val="20"/>
                <w:szCs w:val="20"/>
              </w:rPr>
            </w:pPr>
          </w:p>
        </w:tc>
      </w:tr>
      <w:tr w:rsidR="00DA23CC" w:rsidRPr="001753AD" w14:paraId="5D11217C" w14:textId="2953726D" w:rsidTr="00A107DF">
        <w:tc>
          <w:tcPr>
            <w:tcW w:w="393" w:type="pct"/>
            <w:hideMark/>
          </w:tcPr>
          <w:p w14:paraId="386DC119" w14:textId="77777777" w:rsidR="00DA23CC" w:rsidRPr="001753AD" w:rsidRDefault="00DA23CC" w:rsidP="00DA23CC">
            <w:pPr>
              <w:ind w:firstLine="0"/>
              <w:jc w:val="center"/>
              <w:rPr>
                <w:sz w:val="20"/>
                <w:szCs w:val="20"/>
              </w:rPr>
            </w:pPr>
            <w:r w:rsidRPr="001753AD">
              <w:rPr>
                <w:sz w:val="20"/>
                <w:szCs w:val="20"/>
              </w:rPr>
              <w:t>Art. 63</w:t>
            </w:r>
          </w:p>
        </w:tc>
        <w:tc>
          <w:tcPr>
            <w:tcW w:w="363" w:type="pct"/>
            <w:hideMark/>
          </w:tcPr>
          <w:p w14:paraId="6595B9D1" w14:textId="77777777" w:rsidR="00DA23CC" w:rsidRPr="001753AD" w:rsidRDefault="00DA23CC" w:rsidP="00DA23CC">
            <w:pPr>
              <w:ind w:firstLine="0"/>
              <w:jc w:val="center"/>
              <w:rPr>
                <w:sz w:val="20"/>
                <w:szCs w:val="20"/>
              </w:rPr>
            </w:pPr>
            <w:r w:rsidRPr="001753AD">
              <w:rPr>
                <w:sz w:val="20"/>
                <w:szCs w:val="20"/>
              </w:rPr>
              <w:t>(3)</w:t>
            </w:r>
          </w:p>
        </w:tc>
        <w:tc>
          <w:tcPr>
            <w:tcW w:w="1415" w:type="pct"/>
            <w:hideMark/>
          </w:tcPr>
          <w:p w14:paraId="3C0669AF" w14:textId="77777777" w:rsidR="00DA23CC" w:rsidRPr="001753AD" w:rsidRDefault="00DA23CC" w:rsidP="00DA23CC">
            <w:pPr>
              <w:ind w:firstLine="0"/>
              <w:jc w:val="left"/>
              <w:rPr>
                <w:sz w:val="20"/>
                <w:szCs w:val="20"/>
              </w:rPr>
            </w:pPr>
            <w:r w:rsidRPr="001753AD">
              <w:rPr>
                <w:sz w:val="20"/>
                <w:szCs w:val="20"/>
              </w:rPr>
              <w:t>Prima emisiune de token-uri suverane se va lansa în termen de maximum 12 luni de la intrarea în vigoare a prezentei legi.</w:t>
            </w:r>
          </w:p>
        </w:tc>
        <w:tc>
          <w:tcPr>
            <w:tcW w:w="1415" w:type="pct"/>
          </w:tcPr>
          <w:p w14:paraId="4CEF245B" w14:textId="77777777" w:rsidR="00DA23CC" w:rsidRPr="001753AD" w:rsidRDefault="00DA23CC" w:rsidP="00DA23CC">
            <w:pPr>
              <w:jc w:val="left"/>
              <w:rPr>
                <w:sz w:val="20"/>
                <w:szCs w:val="20"/>
              </w:rPr>
            </w:pPr>
          </w:p>
        </w:tc>
        <w:tc>
          <w:tcPr>
            <w:tcW w:w="1414" w:type="pct"/>
          </w:tcPr>
          <w:p w14:paraId="01598F07" w14:textId="77777777" w:rsidR="00DA23CC" w:rsidRPr="001753AD" w:rsidRDefault="00DA23CC" w:rsidP="00DA23CC">
            <w:pPr>
              <w:jc w:val="left"/>
              <w:rPr>
                <w:sz w:val="20"/>
                <w:szCs w:val="20"/>
              </w:rPr>
            </w:pPr>
          </w:p>
        </w:tc>
      </w:tr>
      <w:tr w:rsidR="00DA23CC" w:rsidRPr="001753AD" w14:paraId="4F177445" w14:textId="63D0A155" w:rsidTr="00A107DF">
        <w:tc>
          <w:tcPr>
            <w:tcW w:w="393" w:type="pct"/>
            <w:hideMark/>
          </w:tcPr>
          <w:p w14:paraId="753E73C0" w14:textId="77777777" w:rsidR="00DA23CC" w:rsidRPr="001753AD" w:rsidRDefault="00DA23CC" w:rsidP="00DA23CC">
            <w:pPr>
              <w:ind w:firstLine="0"/>
              <w:jc w:val="center"/>
              <w:rPr>
                <w:sz w:val="20"/>
                <w:szCs w:val="20"/>
              </w:rPr>
            </w:pPr>
            <w:r w:rsidRPr="001753AD">
              <w:rPr>
                <w:sz w:val="20"/>
                <w:szCs w:val="20"/>
              </w:rPr>
              <w:t>Art. 63</w:t>
            </w:r>
          </w:p>
        </w:tc>
        <w:tc>
          <w:tcPr>
            <w:tcW w:w="363" w:type="pct"/>
            <w:hideMark/>
          </w:tcPr>
          <w:p w14:paraId="77EB878E" w14:textId="77777777" w:rsidR="00DA23CC" w:rsidRPr="001753AD" w:rsidRDefault="00DA23CC" w:rsidP="00DA23CC">
            <w:pPr>
              <w:ind w:firstLine="0"/>
              <w:jc w:val="center"/>
              <w:rPr>
                <w:sz w:val="20"/>
                <w:szCs w:val="20"/>
              </w:rPr>
            </w:pPr>
            <w:r w:rsidRPr="001753AD">
              <w:rPr>
                <w:sz w:val="20"/>
                <w:szCs w:val="20"/>
              </w:rPr>
              <w:t>(4)</w:t>
            </w:r>
          </w:p>
        </w:tc>
        <w:tc>
          <w:tcPr>
            <w:tcW w:w="1415" w:type="pct"/>
            <w:hideMark/>
          </w:tcPr>
          <w:p w14:paraId="21BC47B3" w14:textId="77777777" w:rsidR="00DA23CC" w:rsidRPr="001753AD" w:rsidRDefault="00DA23CC" w:rsidP="00DA23CC">
            <w:pPr>
              <w:ind w:firstLine="0"/>
              <w:jc w:val="left"/>
              <w:rPr>
                <w:sz w:val="20"/>
                <w:szCs w:val="20"/>
              </w:rPr>
            </w:pPr>
            <w:r w:rsidRPr="001753AD">
              <w:rPr>
                <w:sz w:val="20"/>
                <w:szCs w:val="20"/>
              </w:rPr>
              <w:t>Toate instituțiile publice și private vizate de prezenta lege au obligația de a-și adapta procedurile și sistemele interne pentru a asigura conformitatea cu prevederile legii, în termen de 180 de zile de la intrarea sa în vigoare.</w:t>
            </w:r>
          </w:p>
        </w:tc>
        <w:tc>
          <w:tcPr>
            <w:tcW w:w="1415" w:type="pct"/>
          </w:tcPr>
          <w:p w14:paraId="35342637" w14:textId="77777777" w:rsidR="00DA23CC" w:rsidRPr="001753AD" w:rsidRDefault="00DA23CC" w:rsidP="00DA23CC">
            <w:pPr>
              <w:jc w:val="left"/>
              <w:rPr>
                <w:sz w:val="20"/>
                <w:szCs w:val="20"/>
              </w:rPr>
            </w:pPr>
          </w:p>
        </w:tc>
        <w:tc>
          <w:tcPr>
            <w:tcW w:w="1414" w:type="pct"/>
          </w:tcPr>
          <w:p w14:paraId="55CA3702" w14:textId="77777777" w:rsidR="00DA23CC" w:rsidRPr="001753AD" w:rsidRDefault="00DA23CC" w:rsidP="00DA23CC">
            <w:pPr>
              <w:jc w:val="left"/>
              <w:rPr>
                <w:sz w:val="20"/>
                <w:szCs w:val="20"/>
              </w:rPr>
            </w:pPr>
          </w:p>
        </w:tc>
      </w:tr>
      <w:tr w:rsidR="00DA23CC" w:rsidRPr="001753AD" w14:paraId="204F1B3B" w14:textId="49AD3A11" w:rsidTr="00A107DF">
        <w:tc>
          <w:tcPr>
            <w:tcW w:w="393" w:type="pct"/>
            <w:hideMark/>
          </w:tcPr>
          <w:p w14:paraId="51D45787" w14:textId="77777777" w:rsidR="00DA23CC" w:rsidRPr="001753AD" w:rsidRDefault="00DA23CC" w:rsidP="00DA23CC">
            <w:pPr>
              <w:ind w:firstLine="0"/>
              <w:jc w:val="center"/>
              <w:rPr>
                <w:sz w:val="20"/>
                <w:szCs w:val="20"/>
              </w:rPr>
            </w:pPr>
            <w:r w:rsidRPr="001753AD">
              <w:rPr>
                <w:sz w:val="20"/>
                <w:szCs w:val="20"/>
              </w:rPr>
              <w:t>Art. 63</w:t>
            </w:r>
          </w:p>
        </w:tc>
        <w:tc>
          <w:tcPr>
            <w:tcW w:w="363" w:type="pct"/>
            <w:hideMark/>
          </w:tcPr>
          <w:p w14:paraId="5A2EB56D" w14:textId="77777777" w:rsidR="00DA23CC" w:rsidRPr="001753AD" w:rsidRDefault="00DA23CC" w:rsidP="00DA23CC">
            <w:pPr>
              <w:ind w:firstLine="0"/>
              <w:jc w:val="center"/>
              <w:rPr>
                <w:sz w:val="20"/>
                <w:szCs w:val="20"/>
              </w:rPr>
            </w:pPr>
            <w:r w:rsidRPr="001753AD">
              <w:rPr>
                <w:sz w:val="20"/>
                <w:szCs w:val="20"/>
              </w:rPr>
              <w:t>(5)</w:t>
            </w:r>
          </w:p>
        </w:tc>
        <w:tc>
          <w:tcPr>
            <w:tcW w:w="1415" w:type="pct"/>
            <w:hideMark/>
          </w:tcPr>
          <w:p w14:paraId="4CF2F934" w14:textId="77777777" w:rsidR="00DA23CC" w:rsidRPr="001753AD" w:rsidRDefault="00DA23CC" w:rsidP="00DA23CC">
            <w:pPr>
              <w:ind w:firstLine="0"/>
              <w:jc w:val="left"/>
              <w:rPr>
                <w:sz w:val="20"/>
                <w:szCs w:val="20"/>
              </w:rPr>
            </w:pPr>
            <w:r w:rsidRPr="001753AD">
              <w:rPr>
                <w:sz w:val="20"/>
                <w:szCs w:val="20"/>
              </w:rPr>
              <w:t>Orice situație tranzitorie neprevăzută expres de prezenta lege se soluționează cu respectarea principiului securității juridice, al legalității și al rezervării de lege, fără a aduce atingere drepturilor și obligațiilor stabilite prin prezenta lege.</w:t>
            </w:r>
          </w:p>
        </w:tc>
        <w:tc>
          <w:tcPr>
            <w:tcW w:w="1415" w:type="pct"/>
          </w:tcPr>
          <w:p w14:paraId="3461CDE6" w14:textId="77777777" w:rsidR="00DA23CC" w:rsidRPr="001753AD" w:rsidRDefault="00DA23CC" w:rsidP="00DA23CC">
            <w:pPr>
              <w:jc w:val="left"/>
              <w:rPr>
                <w:sz w:val="20"/>
                <w:szCs w:val="20"/>
              </w:rPr>
            </w:pPr>
          </w:p>
        </w:tc>
        <w:tc>
          <w:tcPr>
            <w:tcW w:w="1414" w:type="pct"/>
          </w:tcPr>
          <w:p w14:paraId="15997F10" w14:textId="77777777" w:rsidR="00DA23CC" w:rsidRPr="001753AD" w:rsidRDefault="00DA23CC" w:rsidP="00DA23CC">
            <w:pPr>
              <w:jc w:val="left"/>
              <w:rPr>
                <w:sz w:val="20"/>
                <w:szCs w:val="20"/>
              </w:rPr>
            </w:pPr>
          </w:p>
        </w:tc>
      </w:tr>
      <w:tr w:rsidR="00DA23CC" w:rsidRPr="001753AD" w14:paraId="75B360BE" w14:textId="3CAC36F8" w:rsidTr="00A107DF">
        <w:tc>
          <w:tcPr>
            <w:tcW w:w="393" w:type="pct"/>
            <w:hideMark/>
          </w:tcPr>
          <w:p w14:paraId="15D46A06" w14:textId="77777777" w:rsidR="00DA23CC" w:rsidRPr="001753AD" w:rsidRDefault="00DA23CC" w:rsidP="00DA23CC">
            <w:pPr>
              <w:ind w:firstLine="0"/>
              <w:jc w:val="center"/>
              <w:rPr>
                <w:sz w:val="20"/>
                <w:szCs w:val="20"/>
              </w:rPr>
            </w:pPr>
            <w:r w:rsidRPr="001753AD">
              <w:rPr>
                <w:sz w:val="20"/>
                <w:szCs w:val="20"/>
              </w:rPr>
              <w:lastRenderedPageBreak/>
              <w:t>Art. 64</w:t>
            </w:r>
          </w:p>
        </w:tc>
        <w:tc>
          <w:tcPr>
            <w:tcW w:w="363" w:type="pct"/>
            <w:hideMark/>
          </w:tcPr>
          <w:p w14:paraId="10F41584" w14:textId="77777777" w:rsidR="00DA23CC" w:rsidRPr="001753AD" w:rsidRDefault="00DA23CC" w:rsidP="00DA23CC">
            <w:pPr>
              <w:ind w:firstLine="0"/>
              <w:jc w:val="center"/>
              <w:rPr>
                <w:sz w:val="20"/>
                <w:szCs w:val="20"/>
              </w:rPr>
            </w:pPr>
            <w:r w:rsidRPr="001753AD">
              <w:rPr>
                <w:sz w:val="20"/>
                <w:szCs w:val="20"/>
              </w:rPr>
              <w:t>(1)</w:t>
            </w:r>
          </w:p>
        </w:tc>
        <w:tc>
          <w:tcPr>
            <w:tcW w:w="1415" w:type="pct"/>
            <w:hideMark/>
          </w:tcPr>
          <w:p w14:paraId="7EEA184E" w14:textId="77777777" w:rsidR="00DA23CC" w:rsidRPr="001753AD" w:rsidRDefault="00DA23CC" w:rsidP="00DA23CC">
            <w:pPr>
              <w:ind w:firstLine="0"/>
              <w:jc w:val="left"/>
              <w:rPr>
                <w:sz w:val="20"/>
                <w:szCs w:val="20"/>
              </w:rPr>
            </w:pPr>
            <w:r w:rsidRPr="001753AD">
              <w:rPr>
                <w:sz w:val="20"/>
                <w:szCs w:val="20"/>
              </w:rPr>
              <w:t>În termen de maximum 12 luni de la intrarea în vigoare a prezentei legi, Agenția Națională pentru Active Digitale Suverane (ANADS), în colaborare cu Ministerul Finanțelor, ASF și autoritățile relevante, va implementa un program pilot de tokenizare, limitat la o valoare totală a activelor de maximum 20 milioane euro și la un număr maxim de 2.000 de utilizatori, cu evaluare independentă la 6 luni și publicarea raportului de evaluare înainte de orice extindere.</w:t>
            </w:r>
          </w:p>
        </w:tc>
        <w:tc>
          <w:tcPr>
            <w:tcW w:w="1415" w:type="pct"/>
          </w:tcPr>
          <w:p w14:paraId="4A416D2E" w14:textId="77777777" w:rsidR="00DA23CC" w:rsidRPr="001753AD" w:rsidRDefault="00DA23CC" w:rsidP="00DA23CC">
            <w:pPr>
              <w:jc w:val="left"/>
              <w:rPr>
                <w:sz w:val="20"/>
                <w:szCs w:val="20"/>
              </w:rPr>
            </w:pPr>
          </w:p>
        </w:tc>
        <w:tc>
          <w:tcPr>
            <w:tcW w:w="1414" w:type="pct"/>
          </w:tcPr>
          <w:p w14:paraId="35C59DBD" w14:textId="77777777" w:rsidR="00DA23CC" w:rsidRPr="001753AD" w:rsidRDefault="00DA23CC" w:rsidP="00DA23CC">
            <w:pPr>
              <w:jc w:val="left"/>
              <w:rPr>
                <w:sz w:val="20"/>
                <w:szCs w:val="20"/>
              </w:rPr>
            </w:pPr>
          </w:p>
        </w:tc>
      </w:tr>
      <w:tr w:rsidR="00DA23CC" w:rsidRPr="001753AD" w14:paraId="6D5A48F3" w14:textId="794126BC" w:rsidTr="00A107DF">
        <w:tc>
          <w:tcPr>
            <w:tcW w:w="393" w:type="pct"/>
            <w:hideMark/>
          </w:tcPr>
          <w:p w14:paraId="7D935553" w14:textId="77777777" w:rsidR="00DA23CC" w:rsidRPr="001753AD" w:rsidRDefault="00DA23CC" w:rsidP="00DA23CC">
            <w:pPr>
              <w:ind w:firstLine="0"/>
              <w:jc w:val="center"/>
              <w:rPr>
                <w:sz w:val="20"/>
                <w:szCs w:val="20"/>
              </w:rPr>
            </w:pPr>
            <w:r w:rsidRPr="001753AD">
              <w:rPr>
                <w:sz w:val="20"/>
                <w:szCs w:val="20"/>
              </w:rPr>
              <w:t>Art. 64</w:t>
            </w:r>
          </w:p>
        </w:tc>
        <w:tc>
          <w:tcPr>
            <w:tcW w:w="363" w:type="pct"/>
            <w:hideMark/>
          </w:tcPr>
          <w:p w14:paraId="183D5E8B" w14:textId="77777777" w:rsidR="00DA23CC" w:rsidRPr="001753AD" w:rsidRDefault="00DA23CC" w:rsidP="00DA23CC">
            <w:pPr>
              <w:ind w:firstLine="0"/>
              <w:jc w:val="center"/>
              <w:rPr>
                <w:sz w:val="20"/>
                <w:szCs w:val="20"/>
              </w:rPr>
            </w:pPr>
            <w:r w:rsidRPr="001753AD">
              <w:rPr>
                <w:sz w:val="20"/>
                <w:szCs w:val="20"/>
              </w:rPr>
              <w:t>(2)</w:t>
            </w:r>
          </w:p>
        </w:tc>
        <w:tc>
          <w:tcPr>
            <w:tcW w:w="1415" w:type="pct"/>
            <w:hideMark/>
          </w:tcPr>
          <w:p w14:paraId="0560CB0C" w14:textId="77777777" w:rsidR="00DA23CC" w:rsidRPr="001753AD" w:rsidRDefault="00DA23CC" w:rsidP="00DA23CC">
            <w:pPr>
              <w:ind w:firstLine="0"/>
              <w:jc w:val="left"/>
              <w:rPr>
                <w:sz w:val="20"/>
                <w:szCs w:val="20"/>
              </w:rPr>
            </w:pPr>
            <w:r w:rsidRPr="001753AD">
              <w:rPr>
                <w:sz w:val="20"/>
                <w:szCs w:val="20"/>
              </w:rPr>
              <w:t>Programul pilot va include cel puțin o categorie de active eligibile, selectate potrivit criteriilor stabilite prin hotărâre a Guvernului, la propunerea ANADS, cu avizul autorităților relevante.</w:t>
            </w:r>
          </w:p>
        </w:tc>
        <w:tc>
          <w:tcPr>
            <w:tcW w:w="1415" w:type="pct"/>
          </w:tcPr>
          <w:p w14:paraId="4F6D55F8" w14:textId="77777777" w:rsidR="00DA23CC" w:rsidRPr="001753AD" w:rsidRDefault="00DA23CC" w:rsidP="00DA23CC">
            <w:pPr>
              <w:jc w:val="left"/>
              <w:rPr>
                <w:sz w:val="20"/>
                <w:szCs w:val="20"/>
              </w:rPr>
            </w:pPr>
          </w:p>
        </w:tc>
        <w:tc>
          <w:tcPr>
            <w:tcW w:w="1414" w:type="pct"/>
          </w:tcPr>
          <w:p w14:paraId="5377FAA6" w14:textId="77777777" w:rsidR="00DA23CC" w:rsidRPr="001753AD" w:rsidRDefault="00DA23CC" w:rsidP="00DA23CC">
            <w:pPr>
              <w:jc w:val="left"/>
              <w:rPr>
                <w:sz w:val="20"/>
                <w:szCs w:val="20"/>
              </w:rPr>
            </w:pPr>
          </w:p>
        </w:tc>
      </w:tr>
      <w:tr w:rsidR="00DA23CC" w:rsidRPr="001753AD" w14:paraId="7921B21C" w14:textId="3CD791FD" w:rsidTr="00A107DF">
        <w:tc>
          <w:tcPr>
            <w:tcW w:w="393" w:type="pct"/>
            <w:hideMark/>
          </w:tcPr>
          <w:p w14:paraId="3BAD77F5" w14:textId="77777777" w:rsidR="00DA23CC" w:rsidRPr="001753AD" w:rsidRDefault="00DA23CC" w:rsidP="00DA23CC">
            <w:pPr>
              <w:ind w:firstLine="0"/>
              <w:jc w:val="center"/>
              <w:rPr>
                <w:sz w:val="20"/>
                <w:szCs w:val="20"/>
              </w:rPr>
            </w:pPr>
            <w:r w:rsidRPr="001753AD">
              <w:rPr>
                <w:sz w:val="20"/>
                <w:szCs w:val="20"/>
              </w:rPr>
              <w:t>Art. 64</w:t>
            </w:r>
          </w:p>
        </w:tc>
        <w:tc>
          <w:tcPr>
            <w:tcW w:w="363" w:type="pct"/>
            <w:hideMark/>
          </w:tcPr>
          <w:p w14:paraId="08DFB837" w14:textId="77777777" w:rsidR="00DA23CC" w:rsidRPr="001753AD" w:rsidRDefault="00DA23CC" w:rsidP="00DA23CC">
            <w:pPr>
              <w:ind w:firstLine="0"/>
              <w:jc w:val="center"/>
              <w:rPr>
                <w:sz w:val="20"/>
                <w:szCs w:val="20"/>
              </w:rPr>
            </w:pPr>
            <w:r w:rsidRPr="001753AD">
              <w:rPr>
                <w:sz w:val="20"/>
                <w:szCs w:val="20"/>
              </w:rPr>
              <w:t>(3)</w:t>
            </w:r>
          </w:p>
        </w:tc>
        <w:tc>
          <w:tcPr>
            <w:tcW w:w="1415" w:type="pct"/>
            <w:hideMark/>
          </w:tcPr>
          <w:p w14:paraId="09AAD107" w14:textId="5BDC74D6" w:rsidR="00DA23CC" w:rsidRPr="001753AD" w:rsidRDefault="00DA23CC" w:rsidP="00DA23CC">
            <w:pPr>
              <w:ind w:firstLine="0"/>
              <w:jc w:val="left"/>
              <w:rPr>
                <w:sz w:val="20"/>
                <w:szCs w:val="20"/>
              </w:rPr>
            </w:pPr>
            <w:r w:rsidRPr="001753AD">
              <w:rPr>
                <w:sz w:val="20"/>
                <w:szCs w:val="20"/>
              </w:rPr>
              <w:t xml:space="preserve">În termen de 6 luni de la lansarea programului pilot, ANADS va elabora și publica un raport de evaluare intermediară, care va cuprinde: </w:t>
            </w:r>
          </w:p>
        </w:tc>
        <w:tc>
          <w:tcPr>
            <w:tcW w:w="1415" w:type="pct"/>
          </w:tcPr>
          <w:p w14:paraId="69100EDD" w14:textId="77777777" w:rsidR="00DA23CC" w:rsidRPr="001753AD" w:rsidRDefault="00DA23CC" w:rsidP="00DA23CC">
            <w:pPr>
              <w:jc w:val="left"/>
              <w:rPr>
                <w:sz w:val="20"/>
                <w:szCs w:val="20"/>
              </w:rPr>
            </w:pPr>
          </w:p>
        </w:tc>
        <w:tc>
          <w:tcPr>
            <w:tcW w:w="1414" w:type="pct"/>
          </w:tcPr>
          <w:p w14:paraId="35086F07" w14:textId="77777777" w:rsidR="00DA23CC" w:rsidRPr="001753AD" w:rsidRDefault="00DA23CC" w:rsidP="00DA23CC">
            <w:pPr>
              <w:jc w:val="left"/>
              <w:rPr>
                <w:sz w:val="20"/>
                <w:szCs w:val="20"/>
              </w:rPr>
            </w:pPr>
          </w:p>
        </w:tc>
      </w:tr>
      <w:tr w:rsidR="00DA23CC" w:rsidRPr="001753AD" w14:paraId="065710C8" w14:textId="77777777" w:rsidTr="00A107DF">
        <w:tc>
          <w:tcPr>
            <w:tcW w:w="393" w:type="pct"/>
          </w:tcPr>
          <w:p w14:paraId="3C20637F" w14:textId="79D9E067" w:rsidR="00DA23CC" w:rsidRPr="001753AD" w:rsidRDefault="00DA23CC" w:rsidP="00DA23CC">
            <w:pPr>
              <w:ind w:firstLine="0"/>
              <w:jc w:val="center"/>
              <w:rPr>
                <w:sz w:val="20"/>
                <w:szCs w:val="20"/>
              </w:rPr>
            </w:pPr>
            <w:r w:rsidRPr="001753AD">
              <w:rPr>
                <w:sz w:val="20"/>
                <w:szCs w:val="20"/>
              </w:rPr>
              <w:t>Art. 64</w:t>
            </w:r>
          </w:p>
        </w:tc>
        <w:tc>
          <w:tcPr>
            <w:tcW w:w="363" w:type="pct"/>
          </w:tcPr>
          <w:p w14:paraId="4195D621" w14:textId="3682BD44" w:rsidR="00DA23CC" w:rsidRPr="001753AD" w:rsidRDefault="00DA23CC" w:rsidP="00DA23CC">
            <w:pPr>
              <w:ind w:firstLine="0"/>
              <w:jc w:val="center"/>
              <w:rPr>
                <w:sz w:val="20"/>
                <w:szCs w:val="20"/>
              </w:rPr>
            </w:pPr>
            <w:r w:rsidRPr="001753AD">
              <w:rPr>
                <w:sz w:val="20"/>
                <w:szCs w:val="20"/>
              </w:rPr>
              <w:t>(3)</w:t>
            </w:r>
          </w:p>
        </w:tc>
        <w:tc>
          <w:tcPr>
            <w:tcW w:w="1415" w:type="pct"/>
          </w:tcPr>
          <w:p w14:paraId="2C448568" w14:textId="337B0D56" w:rsidR="00DA23CC" w:rsidRPr="001753AD" w:rsidRDefault="00DA23CC" w:rsidP="00DA23CC">
            <w:pPr>
              <w:ind w:firstLine="0"/>
              <w:jc w:val="left"/>
              <w:rPr>
                <w:sz w:val="20"/>
                <w:szCs w:val="20"/>
              </w:rPr>
            </w:pPr>
            <w:r w:rsidRPr="001753AD">
              <w:rPr>
                <w:sz w:val="20"/>
                <w:szCs w:val="20"/>
              </w:rPr>
              <w:t>a) analiza performanței tehnice și operaționale a platformei;</w:t>
            </w:r>
          </w:p>
        </w:tc>
        <w:tc>
          <w:tcPr>
            <w:tcW w:w="1415" w:type="pct"/>
          </w:tcPr>
          <w:p w14:paraId="5BBEC351" w14:textId="77777777" w:rsidR="00DA23CC" w:rsidRPr="001753AD" w:rsidRDefault="00DA23CC" w:rsidP="00DA23CC">
            <w:pPr>
              <w:jc w:val="left"/>
              <w:rPr>
                <w:sz w:val="20"/>
                <w:szCs w:val="20"/>
              </w:rPr>
            </w:pPr>
          </w:p>
        </w:tc>
        <w:tc>
          <w:tcPr>
            <w:tcW w:w="1414" w:type="pct"/>
          </w:tcPr>
          <w:p w14:paraId="4057E0C7" w14:textId="77777777" w:rsidR="00DA23CC" w:rsidRPr="001753AD" w:rsidRDefault="00DA23CC" w:rsidP="00DA23CC">
            <w:pPr>
              <w:jc w:val="left"/>
              <w:rPr>
                <w:sz w:val="20"/>
                <w:szCs w:val="20"/>
              </w:rPr>
            </w:pPr>
          </w:p>
        </w:tc>
      </w:tr>
      <w:tr w:rsidR="00DA23CC" w:rsidRPr="001753AD" w14:paraId="7662DD0E" w14:textId="77777777" w:rsidTr="00A107DF">
        <w:tc>
          <w:tcPr>
            <w:tcW w:w="393" w:type="pct"/>
          </w:tcPr>
          <w:p w14:paraId="7823B27A" w14:textId="60B8386E" w:rsidR="00DA23CC" w:rsidRPr="001753AD" w:rsidRDefault="00DA23CC" w:rsidP="00DA23CC">
            <w:pPr>
              <w:ind w:firstLine="0"/>
              <w:jc w:val="center"/>
              <w:rPr>
                <w:sz w:val="20"/>
                <w:szCs w:val="20"/>
              </w:rPr>
            </w:pPr>
            <w:r w:rsidRPr="001753AD">
              <w:rPr>
                <w:sz w:val="20"/>
                <w:szCs w:val="20"/>
              </w:rPr>
              <w:t>Art. 64</w:t>
            </w:r>
          </w:p>
        </w:tc>
        <w:tc>
          <w:tcPr>
            <w:tcW w:w="363" w:type="pct"/>
          </w:tcPr>
          <w:p w14:paraId="0C82FA8B" w14:textId="1659CA80" w:rsidR="00DA23CC" w:rsidRPr="001753AD" w:rsidRDefault="00DA23CC" w:rsidP="00DA23CC">
            <w:pPr>
              <w:ind w:firstLine="0"/>
              <w:jc w:val="center"/>
              <w:rPr>
                <w:sz w:val="20"/>
                <w:szCs w:val="20"/>
              </w:rPr>
            </w:pPr>
            <w:r w:rsidRPr="001753AD">
              <w:rPr>
                <w:sz w:val="20"/>
                <w:szCs w:val="20"/>
              </w:rPr>
              <w:t>(3)</w:t>
            </w:r>
          </w:p>
        </w:tc>
        <w:tc>
          <w:tcPr>
            <w:tcW w:w="1415" w:type="pct"/>
          </w:tcPr>
          <w:p w14:paraId="17D262AB" w14:textId="1F309849" w:rsidR="00DA23CC" w:rsidRPr="001753AD" w:rsidRDefault="00DA23CC" w:rsidP="00DA23CC">
            <w:pPr>
              <w:ind w:firstLine="0"/>
              <w:jc w:val="left"/>
              <w:rPr>
                <w:sz w:val="20"/>
                <w:szCs w:val="20"/>
              </w:rPr>
            </w:pPr>
            <w:r w:rsidRPr="001753AD">
              <w:rPr>
                <w:sz w:val="20"/>
                <w:szCs w:val="20"/>
              </w:rPr>
              <w:t>b) gradul de participare și satisfacția utilizatorilor;</w:t>
            </w:r>
          </w:p>
        </w:tc>
        <w:tc>
          <w:tcPr>
            <w:tcW w:w="1415" w:type="pct"/>
          </w:tcPr>
          <w:p w14:paraId="7D1FE820" w14:textId="77777777" w:rsidR="00DA23CC" w:rsidRPr="001753AD" w:rsidRDefault="00DA23CC" w:rsidP="00DA23CC">
            <w:pPr>
              <w:jc w:val="left"/>
              <w:rPr>
                <w:sz w:val="20"/>
                <w:szCs w:val="20"/>
              </w:rPr>
            </w:pPr>
          </w:p>
        </w:tc>
        <w:tc>
          <w:tcPr>
            <w:tcW w:w="1414" w:type="pct"/>
          </w:tcPr>
          <w:p w14:paraId="4C1901B2" w14:textId="77777777" w:rsidR="00DA23CC" w:rsidRPr="001753AD" w:rsidRDefault="00DA23CC" w:rsidP="00DA23CC">
            <w:pPr>
              <w:jc w:val="left"/>
              <w:rPr>
                <w:sz w:val="20"/>
                <w:szCs w:val="20"/>
              </w:rPr>
            </w:pPr>
          </w:p>
        </w:tc>
      </w:tr>
      <w:tr w:rsidR="00DA23CC" w:rsidRPr="001753AD" w14:paraId="3AAA70DE" w14:textId="77777777" w:rsidTr="00A107DF">
        <w:tc>
          <w:tcPr>
            <w:tcW w:w="393" w:type="pct"/>
          </w:tcPr>
          <w:p w14:paraId="6739DB94" w14:textId="737FD3DA" w:rsidR="00DA23CC" w:rsidRPr="001753AD" w:rsidRDefault="00DA23CC" w:rsidP="00DA23CC">
            <w:pPr>
              <w:ind w:firstLine="0"/>
              <w:jc w:val="center"/>
              <w:rPr>
                <w:sz w:val="20"/>
                <w:szCs w:val="20"/>
              </w:rPr>
            </w:pPr>
            <w:r w:rsidRPr="001753AD">
              <w:rPr>
                <w:sz w:val="20"/>
                <w:szCs w:val="20"/>
              </w:rPr>
              <w:t>Art. 64</w:t>
            </w:r>
          </w:p>
        </w:tc>
        <w:tc>
          <w:tcPr>
            <w:tcW w:w="363" w:type="pct"/>
          </w:tcPr>
          <w:p w14:paraId="31A9B121" w14:textId="09EF5446" w:rsidR="00DA23CC" w:rsidRPr="001753AD" w:rsidRDefault="00DA23CC" w:rsidP="00DA23CC">
            <w:pPr>
              <w:ind w:firstLine="0"/>
              <w:jc w:val="center"/>
              <w:rPr>
                <w:sz w:val="20"/>
                <w:szCs w:val="20"/>
              </w:rPr>
            </w:pPr>
            <w:r w:rsidRPr="001753AD">
              <w:rPr>
                <w:sz w:val="20"/>
                <w:szCs w:val="20"/>
              </w:rPr>
              <w:t>(3)</w:t>
            </w:r>
          </w:p>
        </w:tc>
        <w:tc>
          <w:tcPr>
            <w:tcW w:w="1415" w:type="pct"/>
          </w:tcPr>
          <w:p w14:paraId="55FD1C33" w14:textId="121E0857" w:rsidR="00DA23CC" w:rsidRPr="001753AD" w:rsidRDefault="00DA23CC" w:rsidP="00DA23CC">
            <w:pPr>
              <w:ind w:firstLine="0"/>
              <w:jc w:val="left"/>
              <w:rPr>
                <w:sz w:val="20"/>
                <w:szCs w:val="20"/>
              </w:rPr>
            </w:pPr>
            <w:r w:rsidRPr="001753AD">
              <w:rPr>
                <w:sz w:val="20"/>
                <w:szCs w:val="20"/>
              </w:rPr>
              <w:t>c) incidentele de securitate și măsurile de remediere;</w:t>
            </w:r>
          </w:p>
        </w:tc>
        <w:tc>
          <w:tcPr>
            <w:tcW w:w="1415" w:type="pct"/>
          </w:tcPr>
          <w:p w14:paraId="6A2FA8DE" w14:textId="77777777" w:rsidR="00DA23CC" w:rsidRPr="001753AD" w:rsidRDefault="00DA23CC" w:rsidP="00DA23CC">
            <w:pPr>
              <w:jc w:val="left"/>
              <w:rPr>
                <w:sz w:val="20"/>
                <w:szCs w:val="20"/>
              </w:rPr>
            </w:pPr>
          </w:p>
        </w:tc>
        <w:tc>
          <w:tcPr>
            <w:tcW w:w="1414" w:type="pct"/>
          </w:tcPr>
          <w:p w14:paraId="416E2C68" w14:textId="77777777" w:rsidR="00DA23CC" w:rsidRPr="001753AD" w:rsidRDefault="00DA23CC" w:rsidP="00DA23CC">
            <w:pPr>
              <w:jc w:val="left"/>
              <w:rPr>
                <w:sz w:val="20"/>
                <w:szCs w:val="20"/>
              </w:rPr>
            </w:pPr>
          </w:p>
        </w:tc>
      </w:tr>
      <w:tr w:rsidR="00DA23CC" w:rsidRPr="001753AD" w14:paraId="5FCE44E1" w14:textId="77777777" w:rsidTr="00A107DF">
        <w:tc>
          <w:tcPr>
            <w:tcW w:w="393" w:type="pct"/>
          </w:tcPr>
          <w:p w14:paraId="66B5C860" w14:textId="2E3F185E" w:rsidR="00DA23CC" w:rsidRPr="001753AD" w:rsidRDefault="00DA23CC" w:rsidP="00DA23CC">
            <w:pPr>
              <w:ind w:firstLine="0"/>
              <w:jc w:val="center"/>
              <w:rPr>
                <w:sz w:val="20"/>
                <w:szCs w:val="20"/>
              </w:rPr>
            </w:pPr>
            <w:r w:rsidRPr="001753AD">
              <w:rPr>
                <w:sz w:val="20"/>
                <w:szCs w:val="20"/>
              </w:rPr>
              <w:t>Art. 64</w:t>
            </w:r>
          </w:p>
        </w:tc>
        <w:tc>
          <w:tcPr>
            <w:tcW w:w="363" w:type="pct"/>
          </w:tcPr>
          <w:p w14:paraId="66D4FEDD" w14:textId="459699E7" w:rsidR="00DA23CC" w:rsidRPr="001753AD" w:rsidRDefault="00DA23CC" w:rsidP="00DA23CC">
            <w:pPr>
              <w:ind w:firstLine="0"/>
              <w:jc w:val="center"/>
              <w:rPr>
                <w:sz w:val="20"/>
                <w:szCs w:val="20"/>
              </w:rPr>
            </w:pPr>
            <w:r w:rsidRPr="001753AD">
              <w:rPr>
                <w:sz w:val="20"/>
                <w:szCs w:val="20"/>
              </w:rPr>
              <w:t>(3)</w:t>
            </w:r>
          </w:p>
        </w:tc>
        <w:tc>
          <w:tcPr>
            <w:tcW w:w="1415" w:type="pct"/>
          </w:tcPr>
          <w:p w14:paraId="14424505" w14:textId="1E2D4AF5" w:rsidR="00DA23CC" w:rsidRPr="001753AD" w:rsidRDefault="00DA23CC" w:rsidP="00DA23CC">
            <w:pPr>
              <w:ind w:firstLine="0"/>
              <w:jc w:val="left"/>
              <w:rPr>
                <w:sz w:val="20"/>
                <w:szCs w:val="20"/>
              </w:rPr>
            </w:pPr>
            <w:r w:rsidRPr="001753AD">
              <w:rPr>
                <w:sz w:val="20"/>
                <w:szCs w:val="20"/>
              </w:rPr>
              <w:t>d) impactul economic, social și de mediu (ESG);</w:t>
            </w:r>
          </w:p>
        </w:tc>
        <w:tc>
          <w:tcPr>
            <w:tcW w:w="1415" w:type="pct"/>
          </w:tcPr>
          <w:p w14:paraId="4D5E9766" w14:textId="77777777" w:rsidR="00DA23CC" w:rsidRPr="001753AD" w:rsidRDefault="00DA23CC" w:rsidP="00DA23CC">
            <w:pPr>
              <w:jc w:val="left"/>
              <w:rPr>
                <w:sz w:val="20"/>
                <w:szCs w:val="20"/>
              </w:rPr>
            </w:pPr>
          </w:p>
        </w:tc>
        <w:tc>
          <w:tcPr>
            <w:tcW w:w="1414" w:type="pct"/>
          </w:tcPr>
          <w:p w14:paraId="40E301F1" w14:textId="77777777" w:rsidR="00DA23CC" w:rsidRPr="001753AD" w:rsidRDefault="00DA23CC" w:rsidP="00DA23CC">
            <w:pPr>
              <w:jc w:val="left"/>
              <w:rPr>
                <w:sz w:val="20"/>
                <w:szCs w:val="20"/>
              </w:rPr>
            </w:pPr>
          </w:p>
        </w:tc>
      </w:tr>
      <w:tr w:rsidR="00DA23CC" w:rsidRPr="001753AD" w14:paraId="48981D08" w14:textId="77777777" w:rsidTr="00A107DF">
        <w:tc>
          <w:tcPr>
            <w:tcW w:w="393" w:type="pct"/>
          </w:tcPr>
          <w:p w14:paraId="6257F1D6" w14:textId="51A169E8" w:rsidR="00DA23CC" w:rsidRPr="001753AD" w:rsidRDefault="00DA23CC" w:rsidP="00DA23CC">
            <w:pPr>
              <w:ind w:firstLine="0"/>
              <w:jc w:val="center"/>
              <w:rPr>
                <w:sz w:val="20"/>
                <w:szCs w:val="20"/>
              </w:rPr>
            </w:pPr>
            <w:r w:rsidRPr="001753AD">
              <w:rPr>
                <w:sz w:val="20"/>
                <w:szCs w:val="20"/>
              </w:rPr>
              <w:t>Art. 64</w:t>
            </w:r>
          </w:p>
        </w:tc>
        <w:tc>
          <w:tcPr>
            <w:tcW w:w="363" w:type="pct"/>
          </w:tcPr>
          <w:p w14:paraId="62E57954" w14:textId="3868DB66" w:rsidR="00DA23CC" w:rsidRPr="001753AD" w:rsidRDefault="00DA23CC" w:rsidP="00DA23CC">
            <w:pPr>
              <w:ind w:firstLine="0"/>
              <w:jc w:val="center"/>
              <w:rPr>
                <w:sz w:val="20"/>
                <w:szCs w:val="20"/>
              </w:rPr>
            </w:pPr>
            <w:r w:rsidRPr="001753AD">
              <w:rPr>
                <w:sz w:val="20"/>
                <w:szCs w:val="20"/>
              </w:rPr>
              <w:t>(3)</w:t>
            </w:r>
          </w:p>
        </w:tc>
        <w:tc>
          <w:tcPr>
            <w:tcW w:w="1415" w:type="pct"/>
          </w:tcPr>
          <w:p w14:paraId="186C7C83" w14:textId="28874C43" w:rsidR="00DA23CC" w:rsidRPr="001753AD" w:rsidRDefault="00DA23CC" w:rsidP="00DA23CC">
            <w:pPr>
              <w:ind w:firstLine="0"/>
              <w:jc w:val="left"/>
              <w:rPr>
                <w:sz w:val="20"/>
                <w:szCs w:val="20"/>
              </w:rPr>
            </w:pPr>
            <w:r w:rsidRPr="001753AD">
              <w:rPr>
                <w:sz w:val="20"/>
                <w:szCs w:val="20"/>
              </w:rPr>
              <w:t>e) o evaluare independentă de impact fiscal și operațional, realizată de experți sau instituții cu experiență relevantă, cu avizul conform al Ministerului Finanțelor și al Consiliului Fiscal;</w:t>
            </w:r>
          </w:p>
        </w:tc>
        <w:tc>
          <w:tcPr>
            <w:tcW w:w="1415" w:type="pct"/>
          </w:tcPr>
          <w:p w14:paraId="14F15DC6" w14:textId="77777777" w:rsidR="00DA23CC" w:rsidRPr="001753AD" w:rsidRDefault="00DA23CC" w:rsidP="00DA23CC">
            <w:pPr>
              <w:jc w:val="left"/>
              <w:rPr>
                <w:sz w:val="20"/>
                <w:szCs w:val="20"/>
              </w:rPr>
            </w:pPr>
          </w:p>
        </w:tc>
        <w:tc>
          <w:tcPr>
            <w:tcW w:w="1414" w:type="pct"/>
          </w:tcPr>
          <w:p w14:paraId="0AA7208B" w14:textId="77777777" w:rsidR="00DA23CC" w:rsidRPr="001753AD" w:rsidRDefault="00DA23CC" w:rsidP="00DA23CC">
            <w:pPr>
              <w:jc w:val="left"/>
              <w:rPr>
                <w:sz w:val="20"/>
                <w:szCs w:val="20"/>
              </w:rPr>
            </w:pPr>
          </w:p>
        </w:tc>
      </w:tr>
      <w:tr w:rsidR="00DA23CC" w:rsidRPr="001753AD" w14:paraId="29CBDF96" w14:textId="77777777" w:rsidTr="00A107DF">
        <w:tc>
          <w:tcPr>
            <w:tcW w:w="393" w:type="pct"/>
          </w:tcPr>
          <w:p w14:paraId="7E8CFB9F" w14:textId="6FE3CCD8" w:rsidR="00DA23CC" w:rsidRPr="001753AD" w:rsidRDefault="00DA23CC" w:rsidP="00DA23CC">
            <w:pPr>
              <w:ind w:firstLine="0"/>
              <w:jc w:val="center"/>
              <w:rPr>
                <w:sz w:val="20"/>
                <w:szCs w:val="20"/>
              </w:rPr>
            </w:pPr>
            <w:r w:rsidRPr="001753AD">
              <w:rPr>
                <w:sz w:val="20"/>
                <w:szCs w:val="20"/>
              </w:rPr>
              <w:t>Art. 64</w:t>
            </w:r>
          </w:p>
        </w:tc>
        <w:tc>
          <w:tcPr>
            <w:tcW w:w="363" w:type="pct"/>
          </w:tcPr>
          <w:p w14:paraId="019DEF0A" w14:textId="1136658B" w:rsidR="00DA23CC" w:rsidRPr="001753AD" w:rsidRDefault="00DA23CC" w:rsidP="00DA23CC">
            <w:pPr>
              <w:ind w:firstLine="0"/>
              <w:jc w:val="center"/>
              <w:rPr>
                <w:sz w:val="20"/>
                <w:szCs w:val="20"/>
              </w:rPr>
            </w:pPr>
            <w:r w:rsidRPr="001753AD">
              <w:rPr>
                <w:sz w:val="20"/>
                <w:szCs w:val="20"/>
              </w:rPr>
              <w:t>(3)</w:t>
            </w:r>
          </w:p>
        </w:tc>
        <w:tc>
          <w:tcPr>
            <w:tcW w:w="1415" w:type="pct"/>
          </w:tcPr>
          <w:p w14:paraId="22E7F1E1" w14:textId="01330286" w:rsidR="00DA23CC" w:rsidRPr="001753AD" w:rsidRDefault="00DA23CC" w:rsidP="00DA23CC">
            <w:pPr>
              <w:ind w:firstLine="0"/>
              <w:jc w:val="left"/>
              <w:rPr>
                <w:sz w:val="20"/>
                <w:szCs w:val="20"/>
              </w:rPr>
            </w:pPr>
            <w:r w:rsidRPr="001753AD">
              <w:rPr>
                <w:sz w:val="20"/>
                <w:szCs w:val="20"/>
              </w:rPr>
              <w:t>f) recomandări pentru extinderea, ajustarea sau suspendarea programului.</w:t>
            </w:r>
          </w:p>
        </w:tc>
        <w:tc>
          <w:tcPr>
            <w:tcW w:w="1415" w:type="pct"/>
          </w:tcPr>
          <w:p w14:paraId="373714C4" w14:textId="77777777" w:rsidR="00DA23CC" w:rsidRPr="001753AD" w:rsidRDefault="00DA23CC" w:rsidP="00DA23CC">
            <w:pPr>
              <w:jc w:val="left"/>
              <w:rPr>
                <w:sz w:val="20"/>
                <w:szCs w:val="20"/>
              </w:rPr>
            </w:pPr>
          </w:p>
        </w:tc>
        <w:tc>
          <w:tcPr>
            <w:tcW w:w="1414" w:type="pct"/>
          </w:tcPr>
          <w:p w14:paraId="572461E1" w14:textId="77777777" w:rsidR="00DA23CC" w:rsidRPr="001753AD" w:rsidRDefault="00DA23CC" w:rsidP="00DA23CC">
            <w:pPr>
              <w:jc w:val="left"/>
              <w:rPr>
                <w:sz w:val="20"/>
                <w:szCs w:val="20"/>
              </w:rPr>
            </w:pPr>
          </w:p>
        </w:tc>
      </w:tr>
      <w:tr w:rsidR="00DA23CC" w:rsidRPr="001753AD" w14:paraId="4BD59BA7" w14:textId="1F982A66" w:rsidTr="00A107DF">
        <w:tc>
          <w:tcPr>
            <w:tcW w:w="393" w:type="pct"/>
            <w:hideMark/>
          </w:tcPr>
          <w:p w14:paraId="1CBAE1B2" w14:textId="77777777" w:rsidR="00DA23CC" w:rsidRPr="001753AD" w:rsidRDefault="00DA23CC" w:rsidP="00DA23CC">
            <w:pPr>
              <w:ind w:firstLine="0"/>
              <w:jc w:val="center"/>
              <w:rPr>
                <w:sz w:val="20"/>
                <w:szCs w:val="20"/>
              </w:rPr>
            </w:pPr>
            <w:r w:rsidRPr="001753AD">
              <w:rPr>
                <w:sz w:val="20"/>
                <w:szCs w:val="20"/>
              </w:rPr>
              <w:t>Art. 64</w:t>
            </w:r>
          </w:p>
        </w:tc>
        <w:tc>
          <w:tcPr>
            <w:tcW w:w="363" w:type="pct"/>
            <w:hideMark/>
          </w:tcPr>
          <w:p w14:paraId="48713784" w14:textId="77777777" w:rsidR="00DA23CC" w:rsidRPr="001753AD" w:rsidRDefault="00DA23CC" w:rsidP="00DA23CC">
            <w:pPr>
              <w:ind w:firstLine="0"/>
              <w:jc w:val="center"/>
              <w:rPr>
                <w:sz w:val="20"/>
                <w:szCs w:val="20"/>
              </w:rPr>
            </w:pPr>
            <w:r w:rsidRPr="001753AD">
              <w:rPr>
                <w:sz w:val="20"/>
                <w:szCs w:val="20"/>
              </w:rPr>
              <w:t>(4)</w:t>
            </w:r>
          </w:p>
        </w:tc>
        <w:tc>
          <w:tcPr>
            <w:tcW w:w="1415" w:type="pct"/>
            <w:hideMark/>
          </w:tcPr>
          <w:p w14:paraId="3A6B923A" w14:textId="77777777" w:rsidR="00DA23CC" w:rsidRPr="001753AD" w:rsidRDefault="00DA23CC" w:rsidP="00DA23CC">
            <w:pPr>
              <w:ind w:firstLine="0"/>
              <w:jc w:val="left"/>
              <w:rPr>
                <w:sz w:val="20"/>
                <w:szCs w:val="20"/>
              </w:rPr>
            </w:pPr>
            <w:r w:rsidRPr="001753AD">
              <w:rPr>
                <w:sz w:val="20"/>
                <w:szCs w:val="20"/>
              </w:rPr>
              <w:t xml:space="preserve">Extinderea programului de tokenizare la alte categorii de active sau la o scară mai largă se </w:t>
            </w:r>
            <w:r w:rsidRPr="001753AD">
              <w:rPr>
                <w:sz w:val="20"/>
                <w:szCs w:val="20"/>
              </w:rPr>
              <w:lastRenderedPageBreak/>
              <w:t>poate realiza numai după publicarea raportului de evaluare intermediară prevăzut la alin. (3), cu avizul conform al Ministerului Finanțelor și al Consiliului Fiscal, și aprobarea acestuia prin hotărâre a Guvernului, cu avizul Consiliului Economic și Social și al autorităților de reglementare relevante.</w:t>
            </w:r>
          </w:p>
        </w:tc>
        <w:tc>
          <w:tcPr>
            <w:tcW w:w="1415" w:type="pct"/>
          </w:tcPr>
          <w:p w14:paraId="1B42E83C" w14:textId="77777777" w:rsidR="00DA23CC" w:rsidRPr="001753AD" w:rsidRDefault="00DA23CC" w:rsidP="00DA23CC">
            <w:pPr>
              <w:jc w:val="left"/>
              <w:rPr>
                <w:sz w:val="20"/>
                <w:szCs w:val="20"/>
              </w:rPr>
            </w:pPr>
          </w:p>
        </w:tc>
        <w:tc>
          <w:tcPr>
            <w:tcW w:w="1414" w:type="pct"/>
          </w:tcPr>
          <w:p w14:paraId="2B9F5024" w14:textId="77777777" w:rsidR="00DA23CC" w:rsidRPr="001753AD" w:rsidRDefault="00DA23CC" w:rsidP="00DA23CC">
            <w:pPr>
              <w:jc w:val="left"/>
              <w:rPr>
                <w:sz w:val="20"/>
                <w:szCs w:val="20"/>
              </w:rPr>
            </w:pPr>
          </w:p>
        </w:tc>
      </w:tr>
      <w:tr w:rsidR="00DA23CC" w:rsidRPr="001753AD" w14:paraId="36C85748" w14:textId="19D23AB0" w:rsidTr="00A107DF">
        <w:tc>
          <w:tcPr>
            <w:tcW w:w="393" w:type="pct"/>
            <w:hideMark/>
          </w:tcPr>
          <w:p w14:paraId="5CC134AD" w14:textId="77777777" w:rsidR="00DA23CC" w:rsidRPr="001753AD" w:rsidRDefault="00DA23CC" w:rsidP="00DA23CC">
            <w:pPr>
              <w:ind w:firstLine="0"/>
              <w:jc w:val="center"/>
              <w:rPr>
                <w:sz w:val="20"/>
                <w:szCs w:val="20"/>
              </w:rPr>
            </w:pPr>
            <w:r w:rsidRPr="001753AD">
              <w:rPr>
                <w:sz w:val="20"/>
                <w:szCs w:val="20"/>
              </w:rPr>
              <w:t>Art. 64</w:t>
            </w:r>
          </w:p>
        </w:tc>
        <w:tc>
          <w:tcPr>
            <w:tcW w:w="363" w:type="pct"/>
            <w:hideMark/>
          </w:tcPr>
          <w:p w14:paraId="7B0EB6F9" w14:textId="77777777" w:rsidR="00DA23CC" w:rsidRPr="001753AD" w:rsidRDefault="00DA23CC" w:rsidP="00DA23CC">
            <w:pPr>
              <w:ind w:firstLine="0"/>
              <w:jc w:val="center"/>
              <w:rPr>
                <w:sz w:val="20"/>
                <w:szCs w:val="20"/>
              </w:rPr>
            </w:pPr>
            <w:r w:rsidRPr="001753AD">
              <w:rPr>
                <w:sz w:val="20"/>
                <w:szCs w:val="20"/>
              </w:rPr>
              <w:t>(5)</w:t>
            </w:r>
          </w:p>
        </w:tc>
        <w:tc>
          <w:tcPr>
            <w:tcW w:w="1415" w:type="pct"/>
            <w:hideMark/>
          </w:tcPr>
          <w:p w14:paraId="7E8E5E65" w14:textId="77777777" w:rsidR="00DA23CC" w:rsidRPr="001753AD" w:rsidRDefault="00DA23CC" w:rsidP="00DA23CC">
            <w:pPr>
              <w:ind w:firstLine="0"/>
              <w:jc w:val="left"/>
              <w:rPr>
                <w:sz w:val="20"/>
                <w:szCs w:val="20"/>
              </w:rPr>
            </w:pPr>
            <w:r w:rsidRPr="001753AD">
              <w:rPr>
                <w:sz w:val="20"/>
                <w:szCs w:val="20"/>
              </w:rPr>
              <w:t>În cazul în care raportul de evaluare intermediară identifică riscuri majore sau disfuncționalități semnificative, Guvernul poate decide suspendarea, prelungirea sau ajustarea parametrilor programului pilot, pe baza propunerii ANADS și a avizului autorităților relevante.</w:t>
            </w:r>
          </w:p>
        </w:tc>
        <w:tc>
          <w:tcPr>
            <w:tcW w:w="1415" w:type="pct"/>
          </w:tcPr>
          <w:p w14:paraId="104DD5C0" w14:textId="77777777" w:rsidR="00DA23CC" w:rsidRPr="001753AD" w:rsidRDefault="00DA23CC" w:rsidP="00DA23CC">
            <w:pPr>
              <w:jc w:val="left"/>
              <w:rPr>
                <w:sz w:val="20"/>
                <w:szCs w:val="20"/>
              </w:rPr>
            </w:pPr>
          </w:p>
        </w:tc>
        <w:tc>
          <w:tcPr>
            <w:tcW w:w="1414" w:type="pct"/>
          </w:tcPr>
          <w:p w14:paraId="312241F6" w14:textId="77777777" w:rsidR="00DA23CC" w:rsidRPr="001753AD" w:rsidRDefault="00DA23CC" w:rsidP="00DA23CC">
            <w:pPr>
              <w:jc w:val="left"/>
              <w:rPr>
                <w:sz w:val="20"/>
                <w:szCs w:val="20"/>
              </w:rPr>
            </w:pPr>
          </w:p>
        </w:tc>
      </w:tr>
      <w:tr w:rsidR="00DA23CC" w:rsidRPr="001753AD" w14:paraId="7239CBB4" w14:textId="0A4953E9" w:rsidTr="00A107DF">
        <w:tc>
          <w:tcPr>
            <w:tcW w:w="393" w:type="pct"/>
            <w:hideMark/>
          </w:tcPr>
          <w:p w14:paraId="3EC9321C" w14:textId="77777777" w:rsidR="00DA23CC" w:rsidRPr="001753AD" w:rsidRDefault="00DA23CC" w:rsidP="00DA23CC">
            <w:pPr>
              <w:ind w:firstLine="0"/>
              <w:jc w:val="center"/>
              <w:rPr>
                <w:sz w:val="20"/>
                <w:szCs w:val="20"/>
              </w:rPr>
            </w:pPr>
            <w:r w:rsidRPr="001753AD">
              <w:rPr>
                <w:sz w:val="20"/>
                <w:szCs w:val="20"/>
              </w:rPr>
              <w:t>Art. 65</w:t>
            </w:r>
          </w:p>
        </w:tc>
        <w:tc>
          <w:tcPr>
            <w:tcW w:w="363" w:type="pct"/>
            <w:hideMark/>
          </w:tcPr>
          <w:p w14:paraId="4794248D" w14:textId="77777777" w:rsidR="00DA23CC" w:rsidRPr="001753AD" w:rsidRDefault="00DA23CC" w:rsidP="00DA23CC">
            <w:pPr>
              <w:ind w:firstLine="0"/>
              <w:jc w:val="center"/>
              <w:rPr>
                <w:sz w:val="20"/>
                <w:szCs w:val="20"/>
              </w:rPr>
            </w:pPr>
            <w:r w:rsidRPr="001753AD">
              <w:rPr>
                <w:sz w:val="20"/>
                <w:szCs w:val="20"/>
              </w:rPr>
              <w:t>-</w:t>
            </w:r>
          </w:p>
        </w:tc>
        <w:tc>
          <w:tcPr>
            <w:tcW w:w="1415" w:type="pct"/>
            <w:hideMark/>
          </w:tcPr>
          <w:p w14:paraId="194B20E6" w14:textId="77777777" w:rsidR="00DA23CC" w:rsidRPr="001753AD" w:rsidRDefault="00DA23CC" w:rsidP="00DA23CC">
            <w:pPr>
              <w:ind w:firstLine="0"/>
              <w:jc w:val="left"/>
              <w:rPr>
                <w:sz w:val="20"/>
                <w:szCs w:val="20"/>
              </w:rPr>
            </w:pPr>
            <w:r w:rsidRPr="001753AD">
              <w:rPr>
                <w:sz w:val="20"/>
                <w:szCs w:val="20"/>
              </w:rPr>
              <w:t>Prezenta lege intră în vigoare la 30 de zile de la publicarea în Monitorul Oficial al României, Partea I.</w:t>
            </w:r>
          </w:p>
        </w:tc>
        <w:tc>
          <w:tcPr>
            <w:tcW w:w="1415" w:type="pct"/>
          </w:tcPr>
          <w:p w14:paraId="4FDB7058" w14:textId="77777777" w:rsidR="00DA23CC" w:rsidRPr="001753AD" w:rsidRDefault="00DA23CC" w:rsidP="00DA23CC">
            <w:pPr>
              <w:jc w:val="left"/>
              <w:rPr>
                <w:sz w:val="20"/>
                <w:szCs w:val="20"/>
              </w:rPr>
            </w:pPr>
          </w:p>
        </w:tc>
        <w:tc>
          <w:tcPr>
            <w:tcW w:w="1414" w:type="pct"/>
          </w:tcPr>
          <w:p w14:paraId="3A24C772" w14:textId="77777777" w:rsidR="00DA23CC" w:rsidRPr="001753AD" w:rsidRDefault="00DA23CC" w:rsidP="00DA23CC">
            <w:pPr>
              <w:jc w:val="left"/>
              <w:rPr>
                <w:sz w:val="20"/>
                <w:szCs w:val="20"/>
              </w:rPr>
            </w:pPr>
          </w:p>
        </w:tc>
      </w:tr>
      <w:tr w:rsidR="00DA23CC" w:rsidRPr="001753AD" w14:paraId="71214470" w14:textId="300423ED" w:rsidTr="00A107DF">
        <w:tc>
          <w:tcPr>
            <w:tcW w:w="393" w:type="pct"/>
            <w:hideMark/>
          </w:tcPr>
          <w:p w14:paraId="2E48A26A" w14:textId="77777777" w:rsidR="00DA23CC" w:rsidRPr="001753AD" w:rsidRDefault="00DA23CC" w:rsidP="00DA23CC">
            <w:pPr>
              <w:ind w:firstLine="0"/>
              <w:jc w:val="center"/>
              <w:rPr>
                <w:sz w:val="20"/>
                <w:szCs w:val="20"/>
              </w:rPr>
            </w:pPr>
            <w:r w:rsidRPr="001753AD">
              <w:rPr>
                <w:b/>
                <w:bCs/>
                <w:sz w:val="20"/>
                <w:szCs w:val="20"/>
              </w:rPr>
              <w:t>Final</w:t>
            </w:r>
          </w:p>
        </w:tc>
        <w:tc>
          <w:tcPr>
            <w:tcW w:w="363" w:type="pct"/>
            <w:hideMark/>
          </w:tcPr>
          <w:p w14:paraId="338B973F" w14:textId="77777777" w:rsidR="00DA23CC" w:rsidRPr="001753AD" w:rsidRDefault="00DA23CC" w:rsidP="00DA23CC">
            <w:pPr>
              <w:ind w:firstLine="0"/>
              <w:jc w:val="center"/>
              <w:rPr>
                <w:sz w:val="20"/>
                <w:szCs w:val="20"/>
              </w:rPr>
            </w:pPr>
            <w:r w:rsidRPr="001753AD">
              <w:rPr>
                <w:sz w:val="20"/>
                <w:szCs w:val="20"/>
              </w:rPr>
              <w:t>-</w:t>
            </w:r>
          </w:p>
        </w:tc>
        <w:tc>
          <w:tcPr>
            <w:tcW w:w="1415" w:type="pct"/>
            <w:hideMark/>
          </w:tcPr>
          <w:p w14:paraId="0D362475" w14:textId="77777777" w:rsidR="00DA23CC" w:rsidRPr="001753AD" w:rsidRDefault="00DA23CC" w:rsidP="00DA23CC">
            <w:pPr>
              <w:ind w:firstLine="0"/>
              <w:jc w:val="left"/>
              <w:rPr>
                <w:sz w:val="20"/>
                <w:szCs w:val="20"/>
              </w:rPr>
            </w:pPr>
            <w:r w:rsidRPr="001753AD">
              <w:rPr>
                <w:sz w:val="20"/>
                <w:szCs w:val="20"/>
              </w:rPr>
              <w:t>Această lege a fost adoptată de Parlamentul României, cu respectarea prevederilor art. 75 și ale art. 76 alin. (1) din Constituția României, republicată.</w:t>
            </w:r>
          </w:p>
        </w:tc>
        <w:tc>
          <w:tcPr>
            <w:tcW w:w="1415" w:type="pct"/>
          </w:tcPr>
          <w:p w14:paraId="17E075A1" w14:textId="77777777" w:rsidR="00DA23CC" w:rsidRPr="001753AD" w:rsidRDefault="00DA23CC" w:rsidP="00DA23CC">
            <w:pPr>
              <w:jc w:val="left"/>
              <w:rPr>
                <w:sz w:val="20"/>
                <w:szCs w:val="20"/>
              </w:rPr>
            </w:pPr>
          </w:p>
        </w:tc>
        <w:tc>
          <w:tcPr>
            <w:tcW w:w="1414" w:type="pct"/>
          </w:tcPr>
          <w:p w14:paraId="29E307D3" w14:textId="77777777" w:rsidR="00DA23CC" w:rsidRPr="001753AD" w:rsidRDefault="00DA23CC" w:rsidP="00DA23CC">
            <w:pPr>
              <w:jc w:val="left"/>
              <w:rPr>
                <w:sz w:val="20"/>
                <w:szCs w:val="20"/>
              </w:rPr>
            </w:pPr>
          </w:p>
        </w:tc>
      </w:tr>
    </w:tbl>
    <w:p w14:paraId="214D3BB5" w14:textId="77777777" w:rsidR="000804E7" w:rsidRPr="001753AD" w:rsidRDefault="000804E7" w:rsidP="001753AD"/>
    <w:sectPr w:rsidR="000804E7" w:rsidRPr="001753AD" w:rsidSect="001753AD">
      <w:pgSz w:w="16838" w:h="11906" w:orient="landscape"/>
      <w:pgMar w:top="1134" w:right="1134" w:bottom="1134" w:left="1134" w:header="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pectral">
    <w:panose1 w:val="02020502060000000000"/>
    <w:charset w:val="00"/>
    <w:family w:val="roman"/>
    <w:pitch w:val="variable"/>
    <w:sig w:usb0="E000027F" w:usb1="4000E43B" w:usb2="00000000" w:usb3="00000000" w:csb0="00000197" w:csb1="00000000"/>
  </w:font>
  <w:font w:name="Spectral SemiBold">
    <w:panose1 w:val="02020702060000000000"/>
    <w:charset w:val="00"/>
    <w:family w:val="roman"/>
    <w:pitch w:val="variable"/>
    <w:sig w:usb0="E000027F" w:usb1="4000E4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E48"/>
    <w:multiLevelType w:val="multilevel"/>
    <w:tmpl w:val="1E6A1B98"/>
    <w:styleLink w:val="Legiculungimemare"/>
    <w:lvl w:ilvl="0">
      <w:start w:val="1"/>
      <w:numFmt w:val="upperRoman"/>
      <w:suff w:val="space"/>
      <w:lvlText w:val="TITLUL %1 - "/>
      <w:lvlJc w:val="left"/>
      <w:pPr>
        <w:ind w:left="284" w:hanging="284"/>
      </w:pPr>
      <w:rPr>
        <w:rFonts w:ascii="Cambria" w:hAnsi="Cambria" w:hint="default"/>
        <w:sz w:val="24"/>
      </w:rPr>
    </w:lvl>
    <w:lvl w:ilvl="1">
      <w:start w:val="1"/>
      <w:numFmt w:val="upperRoman"/>
      <w:suff w:val="space"/>
      <w:lvlText w:val="Capitolul %2 - "/>
      <w:lvlJc w:val="left"/>
      <w:pPr>
        <w:ind w:left="568" w:hanging="284"/>
      </w:pPr>
      <w:rPr>
        <w:rFonts w:hint="default"/>
      </w:rPr>
    </w:lvl>
    <w:lvl w:ilvl="2">
      <w:start w:val="1"/>
      <w:numFmt w:val="decimal"/>
      <w:suff w:val="space"/>
      <w:lvlText w:val="Secțiunea %3 - "/>
      <w:lvlJc w:val="left"/>
      <w:pPr>
        <w:ind w:left="852" w:hanging="284"/>
      </w:pPr>
      <w:rPr>
        <w:rFonts w:hint="default"/>
      </w:rPr>
    </w:lvl>
    <w:lvl w:ilvl="3">
      <w:start w:val="1"/>
      <w:numFmt w:val="decimal"/>
      <w:lvlRestart w:val="0"/>
      <w:suff w:val="space"/>
      <w:lvlText w:val="Art. %4 -"/>
      <w:lvlJc w:val="left"/>
      <w:pPr>
        <w:ind w:left="1136" w:hanging="284"/>
      </w:pPr>
      <w:rPr>
        <w:rFonts w:hint="default"/>
      </w:rPr>
    </w:lvl>
    <w:lvl w:ilvl="4">
      <w:start w:val="1"/>
      <w:numFmt w:val="decimal"/>
      <w:lvlText w:val="(%5)"/>
      <w:lvlJc w:val="left"/>
      <w:pPr>
        <w:ind w:left="1420" w:hanging="284"/>
      </w:pPr>
      <w:rPr>
        <w:rFonts w:hint="default"/>
      </w:rPr>
    </w:lvl>
    <w:lvl w:ilvl="5">
      <w:start w:val="1"/>
      <w:numFmt w:val="lowerLetter"/>
      <w:suff w:val="space"/>
      <w:lvlText w:val="%6)"/>
      <w:lvlJc w:val="left"/>
      <w:pPr>
        <w:ind w:left="1704" w:hanging="284"/>
      </w:pPr>
      <w:rPr>
        <w:rFonts w:hint="default"/>
      </w:rPr>
    </w:lvl>
    <w:lvl w:ilvl="6">
      <w:start w:val="1"/>
      <w:numFmt w:val="lowerRoman"/>
      <w:suff w:val="space"/>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3E326E"/>
    <w:multiLevelType w:val="multilevel"/>
    <w:tmpl w:val="D0585A5E"/>
    <w:lvl w:ilvl="0">
      <w:start w:val="1"/>
      <w:numFmt w:val="upperRoman"/>
      <w:suff w:val="space"/>
      <w:lvlText w:val="CAPITOLUL %1 "/>
      <w:lvlJc w:val="left"/>
      <w:pPr>
        <w:ind w:left="284" w:hanging="284"/>
      </w:pPr>
      <w:rPr>
        <w:rFonts w:ascii="Cambria" w:hAnsi="Cambria" w:hint="default"/>
        <w:b/>
        <w:i w:val="0"/>
        <w:sz w:val="28"/>
        <w:szCs w:val="28"/>
      </w:rPr>
    </w:lvl>
    <w:lvl w:ilvl="1">
      <w:start w:val="1"/>
      <w:numFmt w:val="decimal"/>
      <w:lvlRestart w:val="0"/>
      <w:suff w:val="space"/>
      <w:lvlText w:val="Art. %2. "/>
      <w:lvlJc w:val="left"/>
      <w:pPr>
        <w:ind w:left="567" w:hanging="567"/>
      </w:pPr>
      <w:rPr>
        <w:rFonts w:ascii="Cambria" w:hAnsi="Cambria" w:hint="default"/>
        <w:b/>
        <w:i w:val="0"/>
        <w:sz w:val="24"/>
        <w:szCs w:val="24"/>
      </w:rPr>
    </w:lvl>
    <w:lvl w:ilvl="2">
      <w:start w:val="1"/>
      <w:numFmt w:val="decimal"/>
      <w:suff w:val="space"/>
      <w:lvlText w:val="(%3) "/>
      <w:lvlJc w:val="left"/>
      <w:pPr>
        <w:ind w:left="284" w:hanging="284"/>
      </w:pPr>
      <w:rPr>
        <w:rFonts w:ascii="Cambria" w:hAnsi="Cambria" w:hint="default"/>
        <w:b/>
        <w:i w:val="0"/>
        <w:sz w:val="24"/>
        <w:szCs w:val="24"/>
      </w:rPr>
    </w:lvl>
    <w:lvl w:ilvl="3">
      <w:start w:val="1"/>
      <w:numFmt w:val="lowerLetter"/>
      <w:suff w:val="space"/>
      <w:lvlText w:val="%4) "/>
      <w:lvlJc w:val="left"/>
      <w:pPr>
        <w:ind w:left="851" w:hanging="284"/>
      </w:pPr>
      <w:rPr>
        <w:rFonts w:ascii="Cambria" w:hAnsi="Cambria" w:hint="default"/>
        <w:b/>
        <w:i w:val="0"/>
        <w:sz w:val="24"/>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52FE1972"/>
    <w:multiLevelType w:val="multilevel"/>
    <w:tmpl w:val="9E76B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linea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898104">
    <w:abstractNumId w:val="0"/>
  </w:num>
  <w:num w:numId="2" w16cid:durableId="709761702">
    <w:abstractNumId w:val="1"/>
  </w:num>
  <w:num w:numId="3" w16cid:durableId="22121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AD"/>
    <w:rsid w:val="000346B7"/>
    <w:rsid w:val="00076B19"/>
    <w:rsid w:val="000804E7"/>
    <w:rsid w:val="000E3B7E"/>
    <w:rsid w:val="001020B7"/>
    <w:rsid w:val="00102193"/>
    <w:rsid w:val="00104CC0"/>
    <w:rsid w:val="001753AD"/>
    <w:rsid w:val="001E227E"/>
    <w:rsid w:val="001F51D8"/>
    <w:rsid w:val="002246EF"/>
    <w:rsid w:val="002A34E0"/>
    <w:rsid w:val="002E4AE2"/>
    <w:rsid w:val="00320185"/>
    <w:rsid w:val="00367D20"/>
    <w:rsid w:val="005565CC"/>
    <w:rsid w:val="00575678"/>
    <w:rsid w:val="005F50CF"/>
    <w:rsid w:val="00606B62"/>
    <w:rsid w:val="006243F7"/>
    <w:rsid w:val="00654C23"/>
    <w:rsid w:val="00670DF0"/>
    <w:rsid w:val="0067773C"/>
    <w:rsid w:val="006D5B19"/>
    <w:rsid w:val="00762B56"/>
    <w:rsid w:val="00777291"/>
    <w:rsid w:val="007F37FA"/>
    <w:rsid w:val="007F5208"/>
    <w:rsid w:val="00851AA1"/>
    <w:rsid w:val="0088400A"/>
    <w:rsid w:val="008A72CD"/>
    <w:rsid w:val="00905C68"/>
    <w:rsid w:val="00961FDB"/>
    <w:rsid w:val="009E462C"/>
    <w:rsid w:val="00A107DF"/>
    <w:rsid w:val="00A77B43"/>
    <w:rsid w:val="00A86E45"/>
    <w:rsid w:val="00A96A2A"/>
    <w:rsid w:val="00AB1AED"/>
    <w:rsid w:val="00B11156"/>
    <w:rsid w:val="00B42D08"/>
    <w:rsid w:val="00B85074"/>
    <w:rsid w:val="00BA4CE0"/>
    <w:rsid w:val="00BB3BBF"/>
    <w:rsid w:val="00C63B16"/>
    <w:rsid w:val="00CE1DFF"/>
    <w:rsid w:val="00D213B8"/>
    <w:rsid w:val="00D33CE9"/>
    <w:rsid w:val="00D360F3"/>
    <w:rsid w:val="00D42B35"/>
    <w:rsid w:val="00D87BA1"/>
    <w:rsid w:val="00DA0961"/>
    <w:rsid w:val="00DA23CC"/>
    <w:rsid w:val="00E31959"/>
    <w:rsid w:val="00E947AC"/>
    <w:rsid w:val="00EA2A7C"/>
    <w:rsid w:val="00ED29A0"/>
    <w:rsid w:val="00F003C4"/>
    <w:rsid w:val="00F124F9"/>
    <w:rsid w:val="00FA334D"/>
    <w:rsid w:val="00FB3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BB1F"/>
  <w15:chartTrackingRefBased/>
  <w15:docId w15:val="{4BB695C2-1C82-4E0E-949E-A60F85F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2"/>
        <w:lang w:val="ro-RO"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75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75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753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753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1753AD"/>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1753AD"/>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1753AD"/>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1753AD"/>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1753AD"/>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tesubsol">
    <w:name w:val="Note subsol"/>
    <w:basedOn w:val="Textnotdesubsol"/>
    <w:link w:val="NotesubsolCaracter"/>
    <w:autoRedefine/>
    <w:qFormat/>
    <w:rsid w:val="00654C23"/>
    <w:rPr>
      <w:sz w:val="18"/>
    </w:rPr>
  </w:style>
  <w:style w:type="character" w:customStyle="1" w:styleId="NotesubsolCaracter">
    <w:name w:val="Note subsol Caracter"/>
    <w:basedOn w:val="TextnotdesubsolCaracter"/>
    <w:link w:val="Notesubsol"/>
    <w:rsid w:val="00654C23"/>
    <w:rPr>
      <w:sz w:val="18"/>
      <w:szCs w:val="20"/>
    </w:rPr>
  </w:style>
  <w:style w:type="paragraph" w:styleId="Textnotdesubsol">
    <w:name w:val="footnote text"/>
    <w:basedOn w:val="Normal"/>
    <w:link w:val="TextnotdesubsolCaracter"/>
    <w:uiPriority w:val="99"/>
    <w:semiHidden/>
    <w:unhideWhenUsed/>
    <w:rsid w:val="00654C23"/>
    <w:rPr>
      <w:sz w:val="20"/>
      <w:szCs w:val="20"/>
    </w:rPr>
  </w:style>
  <w:style w:type="character" w:customStyle="1" w:styleId="TextnotdesubsolCaracter">
    <w:name w:val="Text notă de subsol Caracter"/>
    <w:basedOn w:val="Fontdeparagrafimplicit"/>
    <w:link w:val="Textnotdesubsol"/>
    <w:uiPriority w:val="99"/>
    <w:semiHidden/>
    <w:rsid w:val="00654C23"/>
    <w:rPr>
      <w:sz w:val="20"/>
      <w:szCs w:val="20"/>
    </w:rPr>
  </w:style>
  <w:style w:type="paragraph" w:customStyle="1" w:styleId="Citaretext">
    <w:name w:val="Citare text"/>
    <w:basedOn w:val="Titlu"/>
    <w:link w:val="CitaretextCaracter"/>
    <w:qFormat/>
    <w:rsid w:val="00575678"/>
    <w:pPr>
      <w:spacing w:after="0"/>
      <w:ind w:left="567"/>
      <w:contextualSpacing w:val="0"/>
    </w:pPr>
    <w:rPr>
      <w:rFonts w:ascii="Spectral" w:eastAsia="Spectral SemiBold" w:hAnsi="Spectral" w:cs="Spectral SemiBold"/>
      <w:bCs/>
      <w:spacing w:val="0"/>
      <w:kern w:val="0"/>
      <w:sz w:val="20"/>
      <w:szCs w:val="20"/>
    </w:rPr>
  </w:style>
  <w:style w:type="character" w:customStyle="1" w:styleId="CitaretextCaracter">
    <w:name w:val="Citare text Caracter"/>
    <w:basedOn w:val="TitluCaracter"/>
    <w:link w:val="Citaretext"/>
    <w:rsid w:val="00575678"/>
    <w:rPr>
      <w:rFonts w:asciiTheme="majorHAnsi" w:eastAsia="Spectral SemiBold" w:hAnsiTheme="majorHAnsi" w:cs="Spectral SemiBold"/>
      <w:bCs/>
      <w:spacing w:val="-10"/>
      <w:kern w:val="28"/>
      <w:sz w:val="20"/>
      <w:szCs w:val="20"/>
    </w:rPr>
  </w:style>
  <w:style w:type="paragraph" w:styleId="Titlu">
    <w:name w:val="Title"/>
    <w:basedOn w:val="Normal"/>
    <w:next w:val="Normal"/>
    <w:link w:val="TitluCaracter"/>
    <w:uiPriority w:val="10"/>
    <w:qFormat/>
    <w:rsid w:val="00575678"/>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75678"/>
    <w:rPr>
      <w:rFonts w:asciiTheme="majorHAnsi" w:eastAsiaTheme="majorEastAsia" w:hAnsiTheme="majorHAnsi" w:cstheme="majorBidi"/>
      <w:spacing w:val="-10"/>
      <w:kern w:val="28"/>
      <w:sz w:val="56"/>
      <w:szCs w:val="56"/>
    </w:rPr>
  </w:style>
  <w:style w:type="paragraph" w:customStyle="1" w:styleId="Subsolpersonalizat">
    <w:name w:val="Subsol personalizat"/>
    <w:basedOn w:val="Citat"/>
    <w:link w:val="SubsolpersonalizatCaracter"/>
    <w:qFormat/>
    <w:rsid w:val="00C63B16"/>
    <w:pPr>
      <w:pBdr>
        <w:top w:val="single" w:sz="4" w:space="0" w:color="auto"/>
      </w:pBdr>
      <w:spacing w:before="120" w:after="120"/>
    </w:pPr>
    <w:rPr>
      <w:bCs/>
      <w:i w:val="0"/>
      <w:iCs w:val="0"/>
      <w:szCs w:val="20"/>
    </w:rPr>
  </w:style>
  <w:style w:type="character" w:customStyle="1" w:styleId="SubsolpersonalizatCaracter">
    <w:name w:val="Subsol personalizat Caracter"/>
    <w:basedOn w:val="CitatCaracter"/>
    <w:link w:val="Subsolpersonalizat"/>
    <w:rsid w:val="00C63B16"/>
    <w:rPr>
      <w:rFonts w:ascii="Cambria" w:eastAsia="Spectral SemiBold" w:hAnsi="Cambria" w:cs="Spectral SemiBold"/>
      <w:bCs/>
      <w:i w:val="0"/>
      <w:iCs w:val="0"/>
      <w:color w:val="404040" w:themeColor="text1" w:themeTint="BF"/>
      <w:sz w:val="20"/>
      <w:szCs w:val="20"/>
    </w:rPr>
  </w:style>
  <w:style w:type="paragraph" w:styleId="Citat">
    <w:name w:val="Quote"/>
    <w:basedOn w:val="Normal"/>
    <w:next w:val="Normal"/>
    <w:link w:val="CitatCaracter"/>
    <w:autoRedefine/>
    <w:uiPriority w:val="29"/>
    <w:qFormat/>
    <w:rsid w:val="00102193"/>
    <w:pPr>
      <w:pBdr>
        <w:top w:val="single" w:sz="6" w:space="1" w:color="auto"/>
        <w:left w:val="single" w:sz="6" w:space="4" w:color="auto"/>
        <w:bottom w:val="single" w:sz="6" w:space="1" w:color="auto"/>
        <w:right w:val="single" w:sz="6" w:space="4" w:color="auto"/>
      </w:pBdr>
      <w:spacing w:before="200" w:after="160"/>
      <w:ind w:left="864" w:right="864"/>
      <w:jc w:val="center"/>
    </w:pPr>
    <w:rPr>
      <w:rFonts w:eastAsia="Times New Roman"/>
      <w:i/>
      <w:iCs/>
      <w:color w:val="404040" w:themeColor="text1" w:themeTint="BF"/>
      <w:szCs w:val="24"/>
    </w:rPr>
  </w:style>
  <w:style w:type="character" w:customStyle="1" w:styleId="CitatCaracter">
    <w:name w:val="Citat Caracter"/>
    <w:basedOn w:val="Fontdeparagrafimplicit"/>
    <w:link w:val="Citat"/>
    <w:uiPriority w:val="29"/>
    <w:rsid w:val="00102193"/>
    <w:rPr>
      <w:rFonts w:ascii="Cambria" w:eastAsia="Times New Roman" w:hAnsi="Cambria"/>
      <w:i/>
      <w:iCs/>
      <w:color w:val="404040" w:themeColor="text1" w:themeTint="BF"/>
      <w:szCs w:val="24"/>
    </w:rPr>
  </w:style>
  <w:style w:type="paragraph" w:customStyle="1" w:styleId="Antetpersonalizat">
    <w:name w:val="Antet personalizat"/>
    <w:basedOn w:val="Antet"/>
    <w:link w:val="AntetpersonalizatCaracter"/>
    <w:qFormat/>
    <w:rsid w:val="00B85074"/>
    <w:rPr>
      <w:rFonts w:ascii="Spectral SemiBold" w:eastAsia="Spectral SemiBold" w:hAnsi="Spectral SemiBold" w:cs="Spectral SemiBold"/>
      <w:szCs w:val="24"/>
    </w:rPr>
  </w:style>
  <w:style w:type="character" w:customStyle="1" w:styleId="AntetpersonalizatCaracter">
    <w:name w:val="Antet personalizat Caracter"/>
    <w:basedOn w:val="AntetCaracter"/>
    <w:link w:val="Antetpersonalizat"/>
    <w:rsid w:val="00B85074"/>
    <w:rPr>
      <w:rFonts w:ascii="Spectral SemiBold" w:eastAsia="Spectral SemiBold" w:hAnsi="Spectral SemiBold" w:cs="Spectral SemiBold"/>
      <w:szCs w:val="24"/>
    </w:rPr>
  </w:style>
  <w:style w:type="paragraph" w:styleId="Antet">
    <w:name w:val="header"/>
    <w:basedOn w:val="Normal"/>
    <w:link w:val="AntetCaracter"/>
    <w:uiPriority w:val="99"/>
    <w:semiHidden/>
    <w:unhideWhenUsed/>
    <w:rsid w:val="00B85074"/>
    <w:pPr>
      <w:tabs>
        <w:tab w:val="center" w:pos="4513"/>
        <w:tab w:val="right" w:pos="9026"/>
      </w:tabs>
    </w:pPr>
  </w:style>
  <w:style w:type="character" w:customStyle="1" w:styleId="AntetCaracter">
    <w:name w:val="Antet Caracter"/>
    <w:basedOn w:val="Fontdeparagrafimplicit"/>
    <w:link w:val="Antet"/>
    <w:uiPriority w:val="99"/>
    <w:semiHidden/>
    <w:rsid w:val="00B85074"/>
  </w:style>
  <w:style w:type="paragraph" w:styleId="Citatintens">
    <w:name w:val="Intense Quote"/>
    <w:basedOn w:val="Normal"/>
    <w:next w:val="Normal"/>
    <w:link w:val="CitatintensCaracter"/>
    <w:autoRedefine/>
    <w:uiPriority w:val="30"/>
    <w:qFormat/>
    <w:rsid w:val="00670DF0"/>
    <w:pPr>
      <w:pBdr>
        <w:top w:val="single" w:sz="4" w:space="10" w:color="C00000"/>
        <w:left w:val="single" w:sz="4" w:space="4" w:color="C00000"/>
        <w:bottom w:val="single" w:sz="4" w:space="10" w:color="C00000"/>
        <w:right w:val="single" w:sz="4" w:space="4" w:color="C00000"/>
      </w:pBdr>
      <w:spacing w:before="360" w:after="360"/>
      <w:ind w:left="864" w:right="864"/>
      <w:jc w:val="center"/>
    </w:pPr>
    <w:rPr>
      <w:rFonts w:eastAsia="Spectral SemiBold" w:cs="Spectral SemiBold"/>
      <w:b/>
      <w:i/>
      <w:iCs/>
    </w:rPr>
  </w:style>
  <w:style w:type="character" w:customStyle="1" w:styleId="CitatintensCaracter">
    <w:name w:val="Citat intens Caracter"/>
    <w:basedOn w:val="Fontdeparagrafimplicit"/>
    <w:link w:val="Citatintens"/>
    <w:uiPriority w:val="30"/>
    <w:rsid w:val="00670DF0"/>
    <w:rPr>
      <w:rFonts w:eastAsia="Spectral SemiBold" w:cs="Spectral SemiBold"/>
      <w:b/>
      <w:i/>
      <w:iCs/>
    </w:rPr>
  </w:style>
  <w:style w:type="paragraph" w:customStyle="1" w:styleId="SOLICITARE">
    <w:name w:val="SOLICITARE"/>
    <w:basedOn w:val="Citatintens"/>
    <w:qFormat/>
    <w:rsid w:val="00670DF0"/>
    <w:pPr>
      <w:pBdr>
        <w:top w:val="single" w:sz="8" w:space="10" w:color="C00000"/>
        <w:left w:val="single" w:sz="8" w:space="4" w:color="C00000"/>
        <w:bottom w:val="single" w:sz="8" w:space="10" w:color="C00000"/>
        <w:right w:val="single" w:sz="8" w:space="4" w:color="C00000"/>
      </w:pBdr>
      <w:spacing w:before="0" w:after="0"/>
      <w:ind w:left="284" w:right="284"/>
      <w:contextualSpacing/>
      <w:jc w:val="both"/>
    </w:pPr>
    <w:rPr>
      <w:b w:val="0"/>
      <w:bCs/>
      <w:i w:val="0"/>
      <w:szCs w:val="16"/>
      <w14:ligatures w14:val="none"/>
    </w:rPr>
  </w:style>
  <w:style w:type="paragraph" w:styleId="Cuprins1">
    <w:name w:val="toc 1"/>
    <w:basedOn w:val="Normal"/>
    <w:next w:val="Normal"/>
    <w:autoRedefine/>
    <w:uiPriority w:val="39"/>
    <w:semiHidden/>
    <w:unhideWhenUsed/>
    <w:qFormat/>
    <w:rsid w:val="00320185"/>
    <w:pPr>
      <w:spacing w:after="100"/>
    </w:pPr>
    <w:rPr>
      <w:rFonts w:eastAsia="Times New Roman" w:cs="Times New Roman"/>
      <w:szCs w:val="24"/>
      <w:lang w:eastAsia="ro-RO"/>
      <w14:ligatures w14:val="none"/>
    </w:rPr>
  </w:style>
  <w:style w:type="paragraph" w:styleId="Cuprins2">
    <w:name w:val="toc 2"/>
    <w:basedOn w:val="Normal"/>
    <w:next w:val="Normal"/>
    <w:autoRedefine/>
    <w:uiPriority w:val="39"/>
    <w:semiHidden/>
    <w:unhideWhenUsed/>
    <w:qFormat/>
    <w:rsid w:val="00320185"/>
    <w:pPr>
      <w:spacing w:after="100"/>
      <w:ind w:left="240"/>
    </w:pPr>
    <w:rPr>
      <w:rFonts w:eastAsia="Times New Roman" w:cs="Times New Roman"/>
      <w:szCs w:val="24"/>
      <w:lang w:eastAsia="ro-RO"/>
      <w14:ligatures w14:val="none"/>
    </w:rPr>
  </w:style>
  <w:style w:type="paragraph" w:styleId="Cuprins3">
    <w:name w:val="toc 3"/>
    <w:basedOn w:val="Normal"/>
    <w:next w:val="Normal"/>
    <w:autoRedefine/>
    <w:uiPriority w:val="39"/>
    <w:semiHidden/>
    <w:unhideWhenUsed/>
    <w:qFormat/>
    <w:rsid w:val="00320185"/>
    <w:pPr>
      <w:spacing w:after="100"/>
      <w:ind w:left="480"/>
    </w:pPr>
    <w:rPr>
      <w:rFonts w:eastAsia="Times New Roman" w:cs="Times New Roman"/>
      <w:szCs w:val="24"/>
      <w:lang w:eastAsia="ro-RO"/>
      <w14:ligatures w14:val="none"/>
    </w:rPr>
  </w:style>
  <w:style w:type="paragraph" w:styleId="Cuprins4">
    <w:name w:val="toc 4"/>
    <w:basedOn w:val="Normal"/>
    <w:next w:val="Normal"/>
    <w:autoRedefine/>
    <w:uiPriority w:val="39"/>
    <w:semiHidden/>
    <w:unhideWhenUsed/>
    <w:qFormat/>
    <w:rsid w:val="00320185"/>
    <w:pPr>
      <w:spacing w:after="100"/>
      <w:ind w:left="720"/>
    </w:pPr>
    <w:rPr>
      <w:rFonts w:eastAsia="Times New Roman" w:cs="Times New Roman"/>
      <w:szCs w:val="24"/>
      <w:lang w:eastAsia="ro-RO"/>
      <w14:ligatures w14:val="none"/>
    </w:rPr>
  </w:style>
  <w:style w:type="paragraph" w:styleId="Cuprins5">
    <w:name w:val="toc 5"/>
    <w:basedOn w:val="Normal"/>
    <w:next w:val="Normal"/>
    <w:autoRedefine/>
    <w:uiPriority w:val="39"/>
    <w:semiHidden/>
    <w:unhideWhenUsed/>
    <w:qFormat/>
    <w:rsid w:val="00320185"/>
    <w:pPr>
      <w:spacing w:after="100"/>
      <w:ind w:left="960"/>
    </w:pPr>
    <w:rPr>
      <w:rFonts w:eastAsia="Times New Roman" w:cs="Times New Roman"/>
      <w:szCs w:val="24"/>
      <w:lang w:eastAsia="ro-RO"/>
      <w14:ligatures w14:val="none"/>
    </w:rPr>
  </w:style>
  <w:style w:type="numbering" w:customStyle="1" w:styleId="Legiculungimemare">
    <w:name w:val="Legi cu lungime mare"/>
    <w:uiPriority w:val="99"/>
    <w:rsid w:val="001F51D8"/>
    <w:pPr>
      <w:numPr>
        <w:numId w:val="1"/>
      </w:numPr>
    </w:pPr>
  </w:style>
  <w:style w:type="paragraph" w:customStyle="1" w:styleId="MODIFICARELEGE">
    <w:name w:val="MODIFICARE LEGE"/>
    <w:basedOn w:val="Normal"/>
    <w:link w:val="MODIFICARELEGECaracter"/>
    <w:autoRedefine/>
    <w:qFormat/>
    <w:rsid w:val="0067773C"/>
    <w:rPr>
      <w:szCs w:val="24"/>
    </w:rPr>
  </w:style>
  <w:style w:type="character" w:customStyle="1" w:styleId="MODIFICARELEGECaracter">
    <w:name w:val="MODIFICARE LEGE Caracter"/>
    <w:basedOn w:val="Fontdeparagrafimplicit"/>
    <w:link w:val="MODIFICARELEGE"/>
    <w:rsid w:val="0067773C"/>
    <w:rPr>
      <w:rFonts w:ascii="Cambria" w:hAnsi="Cambria"/>
      <w:szCs w:val="24"/>
    </w:rPr>
  </w:style>
  <w:style w:type="paragraph" w:customStyle="1" w:styleId="Proiectdelege-simpla">
    <w:name w:val="Proiect de lege - simpla"/>
    <w:basedOn w:val="Normal"/>
    <w:link w:val="Proiectdelege-simplaCaracter"/>
    <w:autoRedefine/>
    <w:qFormat/>
    <w:rsid w:val="000E3B7E"/>
    <w:pPr>
      <w:framePr w:wrap="around" w:vAnchor="text" w:hAnchor="text" w:y="1"/>
    </w:pPr>
    <w:rPr>
      <w:szCs w:val="24"/>
    </w:rPr>
  </w:style>
  <w:style w:type="character" w:customStyle="1" w:styleId="Proiectdelege-simplaCaracter">
    <w:name w:val="Proiect de lege - simpla Caracter"/>
    <w:basedOn w:val="Fontdeparagrafimplicit"/>
    <w:link w:val="Proiectdelege-simpla"/>
    <w:rsid w:val="000E3B7E"/>
    <w:rPr>
      <w:rFonts w:ascii="Cambria" w:hAnsi="Cambria"/>
      <w:szCs w:val="24"/>
    </w:rPr>
  </w:style>
  <w:style w:type="paragraph" w:customStyle="1" w:styleId="Alineat">
    <w:name w:val="Alineat"/>
    <w:basedOn w:val="Listparagraf"/>
    <w:link w:val="AlineatCaracter"/>
    <w:autoRedefine/>
    <w:qFormat/>
    <w:rsid w:val="002A34E0"/>
    <w:pPr>
      <w:widowControl w:val="0"/>
      <w:numPr>
        <w:ilvl w:val="2"/>
        <w:numId w:val="3"/>
      </w:numPr>
      <w:ind w:left="284" w:hanging="284"/>
    </w:pPr>
    <w:rPr>
      <w:rFonts w:eastAsia="Cambria" w:cs="Cambria"/>
      <w:color w:val="1B1C1D"/>
      <w:szCs w:val="24"/>
    </w:rPr>
  </w:style>
  <w:style w:type="character" w:customStyle="1" w:styleId="AlineatCaracter">
    <w:name w:val="Alineat Caracter"/>
    <w:basedOn w:val="Fontdeparagrafimplicit"/>
    <w:link w:val="Alineat"/>
    <w:rsid w:val="002A34E0"/>
    <w:rPr>
      <w:rFonts w:ascii="Cambria" w:eastAsia="Cambria" w:hAnsi="Cambria" w:cs="Cambria"/>
      <w:color w:val="1B1C1D"/>
      <w:szCs w:val="24"/>
    </w:rPr>
  </w:style>
  <w:style w:type="paragraph" w:styleId="Listparagraf">
    <w:name w:val="List Paragraph"/>
    <w:basedOn w:val="Normal"/>
    <w:uiPriority w:val="34"/>
    <w:qFormat/>
    <w:rsid w:val="002A34E0"/>
    <w:pPr>
      <w:ind w:left="720"/>
      <w:contextualSpacing/>
    </w:pPr>
  </w:style>
  <w:style w:type="character" w:customStyle="1" w:styleId="Titlu1Caracter">
    <w:name w:val="Titlu 1 Caracter"/>
    <w:basedOn w:val="Fontdeparagrafimplicit"/>
    <w:link w:val="Titlu1"/>
    <w:uiPriority w:val="9"/>
    <w:rsid w:val="001753AD"/>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753AD"/>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753AD"/>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753AD"/>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1753AD"/>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1753AD"/>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1753AD"/>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1753AD"/>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1753AD"/>
    <w:rPr>
      <w:rFonts w:asciiTheme="minorHAnsi" w:eastAsiaTheme="majorEastAsia" w:hAnsiTheme="minorHAnsi" w:cstheme="majorBidi"/>
      <w:color w:val="272727" w:themeColor="text1" w:themeTint="D8"/>
    </w:rPr>
  </w:style>
  <w:style w:type="paragraph" w:styleId="Subtitlu">
    <w:name w:val="Subtitle"/>
    <w:basedOn w:val="Normal"/>
    <w:next w:val="Normal"/>
    <w:link w:val="SubtitluCaracter"/>
    <w:uiPriority w:val="11"/>
    <w:qFormat/>
    <w:rsid w:val="001753AD"/>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753AD"/>
    <w:rPr>
      <w:rFonts w:asciiTheme="minorHAnsi" w:eastAsiaTheme="majorEastAsia" w:hAnsiTheme="minorHAnsi" w:cstheme="majorBidi"/>
      <w:color w:val="595959" w:themeColor="text1" w:themeTint="A6"/>
      <w:spacing w:val="15"/>
      <w:sz w:val="28"/>
      <w:szCs w:val="28"/>
    </w:rPr>
  </w:style>
  <w:style w:type="character" w:styleId="Accentuareintens">
    <w:name w:val="Intense Emphasis"/>
    <w:basedOn w:val="Fontdeparagrafimplicit"/>
    <w:uiPriority w:val="21"/>
    <w:qFormat/>
    <w:rsid w:val="001753AD"/>
    <w:rPr>
      <w:i/>
      <w:iCs/>
      <w:color w:val="2F5496" w:themeColor="accent1" w:themeShade="BF"/>
    </w:rPr>
  </w:style>
  <w:style w:type="character" w:styleId="Referireintens">
    <w:name w:val="Intense Reference"/>
    <w:basedOn w:val="Fontdeparagrafimplicit"/>
    <w:uiPriority w:val="32"/>
    <w:qFormat/>
    <w:rsid w:val="001753AD"/>
    <w:rPr>
      <w:b/>
      <w:bCs/>
      <w:smallCaps/>
      <w:color w:val="2F5496" w:themeColor="accent1" w:themeShade="BF"/>
      <w:spacing w:val="5"/>
    </w:rPr>
  </w:style>
  <w:style w:type="paragraph" w:customStyle="1" w:styleId="msonormal0">
    <w:name w:val="msonormal"/>
    <w:basedOn w:val="Normal"/>
    <w:rsid w:val="001753AD"/>
    <w:pPr>
      <w:spacing w:before="100" w:beforeAutospacing="1" w:after="100" w:afterAutospacing="1"/>
      <w:ind w:firstLine="0"/>
      <w:jc w:val="left"/>
    </w:pPr>
    <w:rPr>
      <w:rFonts w:ascii="Times New Roman" w:eastAsia="Times New Roman" w:hAnsi="Times New Roman" w:cs="Times New Roman"/>
      <w:szCs w:val="24"/>
      <w:lang w:eastAsia="ro-RO"/>
      <w14:ligatures w14:val="none"/>
    </w:rPr>
  </w:style>
  <w:style w:type="character" w:styleId="Robust">
    <w:name w:val="Strong"/>
    <w:basedOn w:val="Fontdeparagrafimplicit"/>
    <w:uiPriority w:val="22"/>
    <w:qFormat/>
    <w:rsid w:val="00175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564424">
      <w:bodyDiv w:val="1"/>
      <w:marLeft w:val="0"/>
      <w:marRight w:val="0"/>
      <w:marTop w:val="0"/>
      <w:marBottom w:val="0"/>
      <w:divBdr>
        <w:top w:val="none" w:sz="0" w:space="0" w:color="auto"/>
        <w:left w:val="none" w:sz="0" w:space="0" w:color="auto"/>
        <w:bottom w:val="none" w:sz="0" w:space="0" w:color="auto"/>
        <w:right w:val="none" w:sz="0" w:space="0" w:color="auto"/>
      </w:divBdr>
    </w:div>
    <w:div w:id="16098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57</Pages>
  <Words>12930</Words>
  <Characters>74996</Characters>
  <Application>Microsoft Office Word</Application>
  <DocSecurity>0</DocSecurity>
  <Lines>624</Lines>
  <Paragraphs>175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POPA</dc:creator>
  <cp:keywords/>
  <dc:description/>
  <cp:lastModifiedBy>Liviu POPA</cp:lastModifiedBy>
  <cp:revision>2</cp:revision>
  <dcterms:created xsi:type="dcterms:W3CDTF">2025-08-01T04:22:00Z</dcterms:created>
  <dcterms:modified xsi:type="dcterms:W3CDTF">2025-08-01T05:15:00Z</dcterms:modified>
</cp:coreProperties>
</file>